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7E" w:rsidRPr="007D0F24" w:rsidRDefault="00E03136" w:rsidP="007D0F24">
      <w:pPr>
        <w:pStyle w:val="CompanyName"/>
        <w:jc w:val="both"/>
        <w:rPr>
          <w:rFonts w:ascii="Calibri" w:hAnsi="Calibri"/>
          <w:b/>
          <w:color w:val="FF6600"/>
        </w:rPr>
      </w:pPr>
      <w:r w:rsidRPr="007D0F24">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5pt;margin-top:-6.55pt;width:252pt;height:121.7pt;z-index:-251662336">
            <v:imagedata r:id="rId7" o:title="Masterbrand Pioneers" croptop="10557f" cropbottom="9611f" cropleft="5666f" cropright="6065f"/>
          </v:shape>
        </w:pict>
      </w:r>
    </w:p>
    <w:p w:rsidR="00D2207E" w:rsidRPr="007D0F24" w:rsidRDefault="00D2207E" w:rsidP="007D0F24">
      <w:pPr>
        <w:pStyle w:val="CompanyName"/>
        <w:jc w:val="both"/>
        <w:rPr>
          <w:rFonts w:ascii="Calibri" w:hAnsi="Calibri"/>
          <w:b/>
          <w:color w:val="FF6600"/>
        </w:rPr>
      </w:pPr>
    </w:p>
    <w:p w:rsidR="00D2207E" w:rsidRPr="007D0F24" w:rsidRDefault="000F1A0E" w:rsidP="00F41F6C">
      <w:pPr>
        <w:pStyle w:val="CompanyName"/>
        <w:jc w:val="right"/>
        <w:outlineLvl w:val="0"/>
        <w:rPr>
          <w:rFonts w:ascii="Calibri" w:hAnsi="Calibri"/>
          <w:b/>
        </w:rPr>
      </w:pPr>
      <w:r>
        <w:rPr>
          <w:rFonts w:ascii="Calibri" w:hAnsi="Calibri"/>
          <w:b/>
          <w:color w:val="0000FF"/>
        </w:rPr>
        <w:t>2014</w:t>
      </w:r>
      <w:r w:rsidR="0073421B">
        <w:rPr>
          <w:rFonts w:ascii="Calibri" w:hAnsi="Calibri"/>
          <w:b/>
          <w:color w:val="0000FF"/>
        </w:rPr>
        <w:t xml:space="preserve"> Revision</w:t>
      </w:r>
    </w:p>
    <w:p w:rsidR="00D2207E" w:rsidRPr="007D0F24" w:rsidRDefault="00D2207E" w:rsidP="007D0F24">
      <w:pPr>
        <w:pStyle w:val="SubtitleCover"/>
        <w:jc w:val="both"/>
        <w:rPr>
          <w:rFonts w:ascii="Calibri" w:hAnsi="Calibri"/>
        </w:rPr>
      </w:pPr>
    </w:p>
    <w:p w:rsidR="00E03136" w:rsidRPr="007D0F24" w:rsidRDefault="00E03136" w:rsidP="007D0F24">
      <w:pPr>
        <w:jc w:val="both"/>
        <w:rPr>
          <w:rFonts w:ascii="Calibri" w:hAnsi="Calibri"/>
        </w:rPr>
      </w:pPr>
    </w:p>
    <w:p w:rsidR="00E03136" w:rsidRPr="007D0F24" w:rsidRDefault="00E03136" w:rsidP="007D0F24">
      <w:pPr>
        <w:jc w:val="both"/>
        <w:rPr>
          <w:rFonts w:ascii="Calibri" w:hAnsi="Calibri"/>
        </w:rPr>
      </w:pPr>
    </w:p>
    <w:p w:rsidR="00D2207E" w:rsidRPr="007D0F24" w:rsidRDefault="00D2207E" w:rsidP="00F41F6C">
      <w:pPr>
        <w:pStyle w:val="TitleCover"/>
        <w:pBdr>
          <w:bottom w:val="single" w:sz="6" w:space="30" w:color="FFFFFF"/>
        </w:pBdr>
        <w:jc w:val="both"/>
        <w:outlineLvl w:val="0"/>
        <w:rPr>
          <w:rFonts w:ascii="Calibri" w:hAnsi="Calibri"/>
          <w:spacing w:val="-180"/>
        </w:rPr>
      </w:pPr>
      <w:r w:rsidRPr="007D0F24">
        <w:rPr>
          <w:rFonts w:ascii="Calibri" w:hAnsi="Calibri"/>
          <w:spacing w:val="-180"/>
        </w:rPr>
        <w:t xml:space="preserve">Financial </w:t>
      </w:r>
      <w:r w:rsidR="001501FB" w:rsidRPr="007D0F24">
        <w:rPr>
          <w:rFonts w:ascii="Calibri" w:hAnsi="Calibri"/>
          <w:spacing w:val="-180"/>
        </w:rPr>
        <w:t>Practices</w:t>
      </w:r>
    </w:p>
    <w:p w:rsidR="00D2207E" w:rsidRPr="007D0F24" w:rsidRDefault="00D2207E" w:rsidP="007D0F24">
      <w:pPr>
        <w:pStyle w:val="SubtitleCover"/>
        <w:jc w:val="both"/>
        <w:rPr>
          <w:rFonts w:ascii="Calibri" w:hAnsi="Calibri"/>
        </w:rPr>
        <w:sectPr w:rsidR="00D2207E" w:rsidRPr="007D0F24" w:rsidSect="009042C5">
          <w:footerReference w:type="default" r:id="rId8"/>
          <w:pgSz w:w="12240" w:h="15840" w:code="1"/>
          <w:pgMar w:top="1440" w:right="1440" w:bottom="1440" w:left="1440" w:header="0" w:footer="0" w:gutter="0"/>
          <w:pgNumType w:start="0"/>
          <w:cols w:space="720"/>
          <w:titlePg/>
        </w:sectPr>
      </w:pPr>
    </w:p>
    <w:p w:rsidR="001501FB" w:rsidRPr="007D0F24" w:rsidRDefault="001501FB" w:rsidP="007D0F24">
      <w:pPr>
        <w:jc w:val="both"/>
        <w:rPr>
          <w:rFonts w:ascii="Calibri" w:hAnsi="Calibri"/>
          <w:b/>
          <w:sz w:val="40"/>
          <w:szCs w:val="40"/>
        </w:rPr>
      </w:pPr>
    </w:p>
    <w:p w:rsidR="001501FB" w:rsidRPr="007D0F24" w:rsidRDefault="001501FB" w:rsidP="007D0F24">
      <w:pPr>
        <w:jc w:val="both"/>
        <w:rPr>
          <w:rFonts w:ascii="Calibri" w:hAnsi="Calibri"/>
          <w:b/>
          <w:sz w:val="40"/>
          <w:szCs w:val="40"/>
        </w:rPr>
      </w:pPr>
    </w:p>
    <w:p w:rsidR="001501FB" w:rsidRPr="007D0F24" w:rsidRDefault="001501FB" w:rsidP="007D0F24">
      <w:pPr>
        <w:jc w:val="both"/>
        <w:rPr>
          <w:rFonts w:ascii="Calibri" w:hAnsi="Calibri"/>
          <w:b/>
          <w:sz w:val="40"/>
          <w:szCs w:val="40"/>
        </w:rPr>
      </w:pPr>
    </w:p>
    <w:p w:rsidR="001501FB" w:rsidRPr="007D0F24" w:rsidRDefault="004D74CE" w:rsidP="00F41F6C">
      <w:pPr>
        <w:jc w:val="center"/>
        <w:outlineLvl w:val="0"/>
        <w:rPr>
          <w:rFonts w:ascii="Calibri" w:hAnsi="Calibri"/>
          <w:b/>
          <w:sz w:val="40"/>
          <w:szCs w:val="24"/>
        </w:rPr>
      </w:pPr>
      <w:r>
        <w:rPr>
          <w:rFonts w:ascii="Calibri" w:hAnsi="Calibri"/>
          <w:b/>
          <w:sz w:val="40"/>
          <w:szCs w:val="24"/>
        </w:rPr>
        <w:lastRenderedPageBreak/>
        <w:t xml:space="preserve">Pioneers </w:t>
      </w:r>
      <w:r w:rsidR="001501FB" w:rsidRPr="007D0F24">
        <w:rPr>
          <w:rFonts w:ascii="Calibri" w:hAnsi="Calibri"/>
          <w:b/>
          <w:sz w:val="40"/>
          <w:szCs w:val="24"/>
        </w:rPr>
        <w:t xml:space="preserve">Headquarters </w:t>
      </w:r>
    </w:p>
    <w:p w:rsidR="001501FB" w:rsidRPr="007D0F24" w:rsidRDefault="001501FB" w:rsidP="007D0F24">
      <w:pPr>
        <w:jc w:val="center"/>
        <w:rPr>
          <w:rFonts w:ascii="Calibri" w:hAnsi="Calibri"/>
          <w:b/>
          <w:sz w:val="40"/>
          <w:szCs w:val="24"/>
        </w:rPr>
      </w:pPr>
    </w:p>
    <w:p w:rsidR="001501FB" w:rsidRPr="00F26AF0" w:rsidRDefault="001501FB" w:rsidP="00F41F6C">
      <w:pPr>
        <w:jc w:val="center"/>
        <w:outlineLvl w:val="0"/>
        <w:rPr>
          <w:rFonts w:ascii="Calibri" w:hAnsi="Calibri"/>
          <w:sz w:val="28"/>
          <w:szCs w:val="28"/>
        </w:rPr>
      </w:pPr>
      <w:smartTag w:uri="urn:schemas-microsoft-com:office:smarttags" w:element="Street">
        <w:smartTag w:uri="urn:schemas-microsoft-com:office:smarttags" w:element="address">
          <w:r w:rsidRPr="00F26AF0">
            <w:rPr>
              <w:rFonts w:ascii="Calibri" w:hAnsi="Calibri"/>
              <w:sz w:val="28"/>
              <w:szCs w:val="28"/>
            </w:rPr>
            <w:t>1801 California St.</w:t>
          </w:r>
        </w:smartTag>
      </w:smartTag>
      <w:r w:rsidRPr="00F26AF0">
        <w:rPr>
          <w:rFonts w:ascii="Calibri" w:hAnsi="Calibri"/>
          <w:sz w:val="28"/>
          <w:szCs w:val="28"/>
        </w:rPr>
        <w:t xml:space="preserve">, </w:t>
      </w:r>
      <w:r w:rsidR="000F1A0E">
        <w:rPr>
          <w:rFonts w:ascii="Calibri" w:hAnsi="Calibri"/>
          <w:sz w:val="28"/>
          <w:szCs w:val="28"/>
        </w:rPr>
        <w:t>Suite 225</w:t>
      </w:r>
      <w:bookmarkStart w:id="0" w:name="_GoBack"/>
      <w:bookmarkEnd w:id="0"/>
    </w:p>
    <w:p w:rsidR="001501FB" w:rsidRPr="007D0F24" w:rsidRDefault="001501FB" w:rsidP="007D0F24">
      <w:pPr>
        <w:jc w:val="center"/>
        <w:rPr>
          <w:rFonts w:ascii="Calibri" w:hAnsi="Calibri"/>
          <w:sz w:val="28"/>
          <w:szCs w:val="28"/>
        </w:rPr>
      </w:pPr>
      <w:smartTag w:uri="urn:schemas-microsoft-com:office:smarttags" w:element="place">
        <w:smartTag w:uri="urn:schemas-microsoft-com:office:smarttags" w:element="City">
          <w:r w:rsidRPr="00F26AF0">
            <w:rPr>
              <w:rFonts w:ascii="Calibri" w:hAnsi="Calibri"/>
              <w:sz w:val="28"/>
              <w:szCs w:val="28"/>
            </w:rPr>
            <w:t>Denver</w:t>
          </w:r>
        </w:smartTag>
        <w:r w:rsidRPr="00F26AF0">
          <w:rPr>
            <w:rFonts w:ascii="Calibri" w:hAnsi="Calibri"/>
            <w:sz w:val="28"/>
            <w:szCs w:val="28"/>
          </w:rPr>
          <w:t xml:space="preserve">, </w:t>
        </w:r>
        <w:smartTag w:uri="urn:schemas-microsoft-com:office:smarttags" w:element="State">
          <w:r w:rsidRPr="00F26AF0">
            <w:rPr>
              <w:rFonts w:ascii="Calibri" w:hAnsi="Calibri"/>
              <w:sz w:val="28"/>
              <w:szCs w:val="28"/>
            </w:rPr>
            <w:t>CO</w:t>
          </w:r>
        </w:smartTag>
        <w:r w:rsidRPr="00F26AF0">
          <w:rPr>
            <w:rFonts w:ascii="Calibri" w:hAnsi="Calibri"/>
            <w:sz w:val="28"/>
            <w:szCs w:val="28"/>
          </w:rPr>
          <w:t xml:space="preserve"> </w:t>
        </w:r>
        <w:smartTag w:uri="urn:schemas-microsoft-com:office:smarttags" w:element="PostalCode">
          <w:r w:rsidRPr="00F26AF0">
            <w:rPr>
              <w:rFonts w:ascii="Calibri" w:hAnsi="Calibri"/>
              <w:sz w:val="28"/>
              <w:szCs w:val="28"/>
            </w:rPr>
            <w:t>80202</w:t>
          </w:r>
        </w:smartTag>
      </w:smartTag>
    </w:p>
    <w:p w:rsidR="001501FB" w:rsidRPr="007D0F24" w:rsidRDefault="001501FB" w:rsidP="007D0F24">
      <w:pPr>
        <w:jc w:val="center"/>
        <w:rPr>
          <w:rFonts w:ascii="Calibri" w:hAnsi="Calibri"/>
          <w:sz w:val="28"/>
          <w:szCs w:val="28"/>
          <w:u w:val="single"/>
        </w:rPr>
      </w:pPr>
      <w:r w:rsidRPr="007D0F24">
        <w:rPr>
          <w:rFonts w:ascii="Calibri" w:hAnsi="Calibri"/>
          <w:sz w:val="28"/>
          <w:szCs w:val="28"/>
          <w:u w:val="single"/>
        </w:rPr>
        <w:t>HQ Phone: 800-872-5995</w:t>
      </w:r>
    </w:p>
    <w:p w:rsidR="001501FB" w:rsidRPr="007D0F24" w:rsidRDefault="001501FB" w:rsidP="007D0F24">
      <w:pPr>
        <w:jc w:val="center"/>
        <w:rPr>
          <w:rFonts w:ascii="Calibri" w:hAnsi="Calibri"/>
          <w:sz w:val="28"/>
          <w:szCs w:val="28"/>
          <w:u w:val="single"/>
        </w:rPr>
      </w:pPr>
      <w:r w:rsidRPr="007D0F24">
        <w:rPr>
          <w:rFonts w:ascii="Calibri" w:hAnsi="Calibri"/>
          <w:sz w:val="28"/>
          <w:szCs w:val="28"/>
          <w:u w:val="single"/>
        </w:rPr>
        <w:t>HQ Fax: 303-572-0520</w:t>
      </w:r>
    </w:p>
    <w:p w:rsidR="001501FB" w:rsidRPr="007D0F24" w:rsidRDefault="001501FB" w:rsidP="007D0F24">
      <w:pPr>
        <w:jc w:val="center"/>
        <w:rPr>
          <w:rFonts w:ascii="Calibri" w:hAnsi="Calibri"/>
          <w:b/>
          <w:sz w:val="40"/>
          <w:szCs w:val="40"/>
        </w:rPr>
      </w:pPr>
    </w:p>
    <w:p w:rsidR="00D2207E" w:rsidRPr="007D0F24" w:rsidRDefault="00D2207E" w:rsidP="00F41F6C">
      <w:pPr>
        <w:jc w:val="center"/>
        <w:outlineLvl w:val="0"/>
        <w:rPr>
          <w:rFonts w:ascii="Calibri" w:hAnsi="Calibri"/>
          <w:b/>
          <w:sz w:val="40"/>
          <w:szCs w:val="40"/>
        </w:rPr>
      </w:pPr>
      <w:smartTag w:uri="urn:schemas-microsoft-com:office:smarttags" w:element="place">
        <w:smartTag w:uri="urn:schemas-microsoft-com:office:smarttags" w:element="PlaceName">
          <w:r w:rsidRPr="007D0F24">
            <w:rPr>
              <w:rFonts w:ascii="Calibri" w:hAnsi="Calibri"/>
              <w:b/>
              <w:sz w:val="40"/>
              <w:szCs w:val="40"/>
            </w:rPr>
            <w:t>Denver</w:t>
          </w:r>
        </w:smartTag>
        <w:r w:rsidRPr="007D0F24">
          <w:rPr>
            <w:rFonts w:ascii="Calibri" w:hAnsi="Calibri"/>
            <w:b/>
            <w:sz w:val="40"/>
            <w:szCs w:val="40"/>
          </w:rPr>
          <w:t xml:space="preserve"> </w:t>
        </w:r>
        <w:smartTag w:uri="urn:schemas-microsoft-com:office:smarttags" w:element="PlaceName">
          <w:r w:rsidR="004A12E4">
            <w:rPr>
              <w:rFonts w:ascii="Calibri" w:hAnsi="Calibri"/>
              <w:b/>
              <w:sz w:val="40"/>
              <w:szCs w:val="40"/>
            </w:rPr>
            <w:t>Pioneers</w:t>
          </w:r>
        </w:smartTag>
        <w:r w:rsidR="004A12E4">
          <w:rPr>
            <w:rFonts w:ascii="Calibri" w:hAnsi="Calibri"/>
            <w:b/>
            <w:sz w:val="40"/>
            <w:szCs w:val="40"/>
          </w:rPr>
          <w:t xml:space="preserve"> </w:t>
        </w:r>
        <w:smartTag w:uri="urn:schemas-microsoft-com:office:smarttags" w:element="PlaceName">
          <w:r w:rsidRPr="007D0F24">
            <w:rPr>
              <w:rFonts w:ascii="Calibri" w:hAnsi="Calibri"/>
              <w:b/>
              <w:sz w:val="40"/>
              <w:szCs w:val="40"/>
            </w:rPr>
            <w:t>Accounting</w:t>
          </w:r>
        </w:smartTag>
        <w:r w:rsidRPr="007D0F24">
          <w:rPr>
            <w:rFonts w:ascii="Calibri" w:hAnsi="Calibri"/>
            <w:b/>
            <w:sz w:val="40"/>
            <w:szCs w:val="40"/>
          </w:rPr>
          <w:t xml:space="preserve"> </w:t>
        </w:r>
        <w:smartTag w:uri="urn:schemas-microsoft-com:office:smarttags" w:element="PlaceType">
          <w:r w:rsidRPr="007D0F24">
            <w:rPr>
              <w:rFonts w:ascii="Calibri" w:hAnsi="Calibri"/>
              <w:b/>
              <w:sz w:val="40"/>
              <w:szCs w:val="40"/>
            </w:rPr>
            <w:t>Center</w:t>
          </w:r>
        </w:smartTag>
      </w:smartTag>
      <w:r w:rsidRPr="007D0F24">
        <w:rPr>
          <w:rFonts w:ascii="Calibri" w:hAnsi="Calibri"/>
          <w:b/>
          <w:sz w:val="40"/>
          <w:szCs w:val="40"/>
        </w:rPr>
        <w:t xml:space="preserve"> (PAC)</w:t>
      </w:r>
    </w:p>
    <w:p w:rsidR="00D2207E" w:rsidRPr="007D0F24" w:rsidRDefault="00D2207E" w:rsidP="007D0F24">
      <w:pPr>
        <w:jc w:val="center"/>
        <w:rPr>
          <w:rFonts w:ascii="Calibri" w:hAnsi="Calibri"/>
          <w:b/>
          <w:sz w:val="40"/>
          <w:szCs w:val="40"/>
        </w:rPr>
      </w:pPr>
    </w:p>
    <w:p w:rsidR="00D2207E" w:rsidRPr="00F26AF0" w:rsidRDefault="001501FB" w:rsidP="00F41F6C">
      <w:pPr>
        <w:jc w:val="center"/>
        <w:outlineLvl w:val="0"/>
        <w:rPr>
          <w:rFonts w:ascii="Calibri" w:hAnsi="Calibri"/>
          <w:sz w:val="28"/>
          <w:szCs w:val="28"/>
        </w:rPr>
      </w:pPr>
      <w:smartTag w:uri="urn:schemas-microsoft-com:office:smarttags" w:element="Street">
        <w:smartTag w:uri="urn:schemas-microsoft-com:office:smarttags" w:element="address">
          <w:r w:rsidRPr="00F26AF0">
            <w:rPr>
              <w:rFonts w:ascii="Calibri" w:hAnsi="Calibri"/>
              <w:sz w:val="28"/>
              <w:szCs w:val="28"/>
            </w:rPr>
            <w:t>1801 California St.</w:t>
          </w:r>
        </w:smartTag>
      </w:smartTag>
      <w:r w:rsidRPr="00F26AF0">
        <w:rPr>
          <w:rFonts w:ascii="Calibri" w:hAnsi="Calibri"/>
          <w:sz w:val="28"/>
          <w:szCs w:val="28"/>
        </w:rPr>
        <w:t xml:space="preserve">, </w:t>
      </w:r>
      <w:r w:rsidR="000F1A0E">
        <w:rPr>
          <w:rFonts w:ascii="Calibri" w:hAnsi="Calibri"/>
          <w:sz w:val="28"/>
          <w:szCs w:val="28"/>
        </w:rPr>
        <w:t>Suite 225</w:t>
      </w:r>
    </w:p>
    <w:p w:rsidR="00D2207E" w:rsidRPr="007D0F24" w:rsidRDefault="00D2207E" w:rsidP="007D0F24">
      <w:pPr>
        <w:jc w:val="center"/>
        <w:rPr>
          <w:rFonts w:ascii="Calibri" w:hAnsi="Calibri"/>
          <w:sz w:val="28"/>
          <w:szCs w:val="28"/>
        </w:rPr>
      </w:pPr>
      <w:smartTag w:uri="urn:schemas-microsoft-com:office:smarttags" w:element="place">
        <w:smartTag w:uri="urn:schemas-microsoft-com:office:smarttags" w:element="City">
          <w:r w:rsidRPr="00F26AF0">
            <w:rPr>
              <w:rFonts w:ascii="Calibri" w:hAnsi="Calibri"/>
              <w:sz w:val="28"/>
              <w:szCs w:val="28"/>
            </w:rPr>
            <w:t>Denver</w:t>
          </w:r>
        </w:smartTag>
        <w:r w:rsidRPr="00F26AF0">
          <w:rPr>
            <w:rFonts w:ascii="Calibri" w:hAnsi="Calibri"/>
            <w:sz w:val="28"/>
            <w:szCs w:val="28"/>
          </w:rPr>
          <w:t xml:space="preserve">, </w:t>
        </w:r>
        <w:smartTag w:uri="urn:schemas-microsoft-com:office:smarttags" w:element="State">
          <w:r w:rsidRPr="00F26AF0">
            <w:rPr>
              <w:rFonts w:ascii="Calibri" w:hAnsi="Calibri"/>
              <w:sz w:val="28"/>
              <w:szCs w:val="28"/>
            </w:rPr>
            <w:t>CO</w:t>
          </w:r>
        </w:smartTag>
        <w:r w:rsidRPr="00F26AF0">
          <w:rPr>
            <w:rFonts w:ascii="Calibri" w:hAnsi="Calibri"/>
            <w:sz w:val="28"/>
            <w:szCs w:val="28"/>
          </w:rPr>
          <w:t xml:space="preserve"> </w:t>
        </w:r>
        <w:smartTag w:uri="urn:schemas-microsoft-com:office:smarttags" w:element="PostalCode">
          <w:r w:rsidRPr="00F26AF0">
            <w:rPr>
              <w:rFonts w:ascii="Calibri" w:hAnsi="Calibri"/>
              <w:sz w:val="28"/>
              <w:szCs w:val="28"/>
            </w:rPr>
            <w:t>80202</w:t>
          </w:r>
        </w:smartTag>
      </w:smartTag>
    </w:p>
    <w:p w:rsidR="00D2207E" w:rsidRPr="007D0F24" w:rsidRDefault="00D2207E" w:rsidP="007D0F24">
      <w:pPr>
        <w:jc w:val="center"/>
        <w:rPr>
          <w:rFonts w:ascii="Calibri" w:hAnsi="Calibri"/>
          <w:sz w:val="28"/>
          <w:szCs w:val="28"/>
          <w:u w:val="single"/>
        </w:rPr>
      </w:pPr>
      <w:r w:rsidRPr="007D0F24">
        <w:rPr>
          <w:rFonts w:ascii="Calibri" w:hAnsi="Calibri"/>
          <w:sz w:val="28"/>
          <w:szCs w:val="28"/>
          <w:u w:val="single"/>
        </w:rPr>
        <w:t>PAC Fax: 303-571-9291</w:t>
      </w:r>
    </w:p>
    <w:p w:rsidR="00D2207E" w:rsidRPr="007D0F24" w:rsidRDefault="00D2207E" w:rsidP="007D0F24">
      <w:pPr>
        <w:jc w:val="center"/>
        <w:rPr>
          <w:rFonts w:ascii="Calibri" w:hAnsi="Calibri"/>
          <w:sz w:val="28"/>
          <w:szCs w:val="28"/>
          <w:u w:val="single"/>
        </w:rPr>
      </w:pPr>
      <w:r w:rsidRPr="007D0F24">
        <w:rPr>
          <w:rFonts w:ascii="Calibri" w:hAnsi="Calibri"/>
          <w:sz w:val="28"/>
          <w:szCs w:val="28"/>
          <w:u w:val="single"/>
        </w:rPr>
        <w:t>PAC Fax toll-free 1-888-477-3351</w:t>
      </w:r>
    </w:p>
    <w:p w:rsidR="00D2207E" w:rsidRPr="007D0F24" w:rsidRDefault="00D2207E" w:rsidP="007D0F24">
      <w:pPr>
        <w:jc w:val="center"/>
        <w:rPr>
          <w:rFonts w:ascii="Calibri" w:hAnsi="Calibri"/>
        </w:rPr>
      </w:pPr>
    </w:p>
    <w:p w:rsidR="00D2207E" w:rsidRPr="007D0F24" w:rsidRDefault="00D2207E" w:rsidP="007D0F24">
      <w:pPr>
        <w:jc w:val="center"/>
        <w:rPr>
          <w:rFonts w:ascii="Calibri" w:hAnsi="Calibri"/>
        </w:rPr>
      </w:pPr>
    </w:p>
    <w:p w:rsidR="00D2207E" w:rsidRPr="007D0F24" w:rsidRDefault="00D2207E" w:rsidP="007D0F24">
      <w:pPr>
        <w:jc w:val="center"/>
        <w:rPr>
          <w:rFonts w:ascii="Calibri" w:hAnsi="Calibri"/>
        </w:rPr>
      </w:pPr>
    </w:p>
    <w:p w:rsidR="00D2207E" w:rsidRPr="007D0F24" w:rsidRDefault="00D2207E" w:rsidP="007D0F24">
      <w:pPr>
        <w:jc w:val="center"/>
        <w:rPr>
          <w:rFonts w:ascii="Calibri" w:hAnsi="Calibri"/>
          <w:b/>
          <w:sz w:val="40"/>
          <w:szCs w:val="40"/>
        </w:rPr>
      </w:pPr>
    </w:p>
    <w:p w:rsidR="00B31F48" w:rsidRDefault="005B0960">
      <w:pPr>
        <w:pStyle w:val="TOC1"/>
        <w:tabs>
          <w:tab w:val="right" w:leader="dot" w:pos="9350"/>
        </w:tabs>
        <w:rPr>
          <w:b w:val="0"/>
          <w:bCs w:val="0"/>
          <w:caps w:val="0"/>
          <w:noProof/>
          <w:sz w:val="24"/>
          <w:szCs w:val="24"/>
        </w:rPr>
      </w:pPr>
      <w:r>
        <w:rPr>
          <w:rFonts w:ascii="Calibri" w:hAnsi="Calibri"/>
          <w:sz w:val="28"/>
          <w:szCs w:val="28"/>
          <w:u w:val="single"/>
        </w:rPr>
        <w:br w:type="page"/>
      </w:r>
      <w:r w:rsidR="00492ABF">
        <w:rPr>
          <w:rFonts w:ascii="Calibri" w:hAnsi="Calibri"/>
          <w:b w:val="0"/>
          <w:bCs w:val="0"/>
          <w:caps w:val="0"/>
          <w:sz w:val="28"/>
          <w:szCs w:val="28"/>
          <w:u w:val="single"/>
        </w:rPr>
        <w:lastRenderedPageBreak/>
        <w:fldChar w:fldCharType="begin"/>
      </w:r>
      <w:r w:rsidR="00492ABF">
        <w:rPr>
          <w:rFonts w:ascii="Calibri" w:hAnsi="Calibri"/>
          <w:b w:val="0"/>
          <w:bCs w:val="0"/>
          <w:caps w:val="0"/>
          <w:sz w:val="28"/>
          <w:szCs w:val="28"/>
          <w:u w:val="single"/>
        </w:rPr>
        <w:instrText xml:space="preserve"> TOC \h \z \t "Heading 1,2,Heading 2,3,Heading 3,4,Chapter Title,1" </w:instrText>
      </w:r>
      <w:r w:rsidR="00492ABF">
        <w:rPr>
          <w:rFonts w:ascii="Calibri" w:hAnsi="Calibri"/>
          <w:b w:val="0"/>
          <w:bCs w:val="0"/>
          <w:caps w:val="0"/>
          <w:sz w:val="28"/>
          <w:szCs w:val="28"/>
          <w:u w:val="single"/>
        </w:rPr>
        <w:fldChar w:fldCharType="separate"/>
      </w:r>
      <w:hyperlink w:anchor="_Toc325547227" w:history="1">
        <w:r w:rsidR="00B31F48" w:rsidRPr="009A5B06">
          <w:rPr>
            <w:rStyle w:val="Hyperlink"/>
            <w:noProof/>
          </w:rPr>
          <w:t>Introduction</w:t>
        </w:r>
        <w:r w:rsidR="00B31F48">
          <w:rPr>
            <w:noProof/>
            <w:webHidden/>
          </w:rPr>
          <w:tab/>
        </w:r>
        <w:r w:rsidR="00B31F48">
          <w:rPr>
            <w:noProof/>
            <w:webHidden/>
          </w:rPr>
          <w:fldChar w:fldCharType="begin"/>
        </w:r>
        <w:r w:rsidR="00B31F48">
          <w:rPr>
            <w:noProof/>
            <w:webHidden/>
          </w:rPr>
          <w:instrText xml:space="preserve"> PAGEREF _Toc325547227 \h </w:instrText>
        </w:r>
        <w:r w:rsidR="00B31F48">
          <w:rPr>
            <w:noProof/>
          </w:rPr>
        </w:r>
        <w:r w:rsidR="00B31F48">
          <w:rPr>
            <w:noProof/>
            <w:webHidden/>
          </w:rPr>
          <w:fldChar w:fldCharType="separate"/>
        </w:r>
        <w:r w:rsidR="00F26AF0">
          <w:rPr>
            <w:noProof/>
            <w:webHidden/>
          </w:rPr>
          <w:t>1</w:t>
        </w:r>
        <w:r w:rsidR="00B31F48">
          <w:rPr>
            <w:noProof/>
            <w:webHidden/>
          </w:rPr>
          <w:fldChar w:fldCharType="end"/>
        </w:r>
      </w:hyperlink>
    </w:p>
    <w:p w:rsidR="00B31F48" w:rsidRDefault="00B31F48">
      <w:pPr>
        <w:pStyle w:val="TOC2"/>
        <w:tabs>
          <w:tab w:val="right" w:leader="dot" w:pos="9350"/>
        </w:tabs>
        <w:rPr>
          <w:smallCaps w:val="0"/>
          <w:noProof/>
          <w:sz w:val="24"/>
          <w:szCs w:val="24"/>
        </w:rPr>
      </w:pPr>
      <w:hyperlink w:anchor="_Toc325547228" w:history="1">
        <w:r w:rsidRPr="009A5B06">
          <w:rPr>
            <w:rStyle w:val="Hyperlink"/>
            <w:noProof/>
          </w:rPr>
          <w:t>Who are we?</w:t>
        </w:r>
        <w:r>
          <w:rPr>
            <w:noProof/>
            <w:webHidden/>
          </w:rPr>
          <w:tab/>
        </w:r>
        <w:r>
          <w:rPr>
            <w:noProof/>
            <w:webHidden/>
          </w:rPr>
          <w:fldChar w:fldCharType="begin"/>
        </w:r>
        <w:r>
          <w:rPr>
            <w:noProof/>
            <w:webHidden/>
          </w:rPr>
          <w:instrText xml:space="preserve"> PAGEREF _Toc325547228 \h </w:instrText>
        </w:r>
        <w:r>
          <w:rPr>
            <w:noProof/>
          </w:rPr>
        </w:r>
        <w:r>
          <w:rPr>
            <w:noProof/>
            <w:webHidden/>
          </w:rPr>
          <w:fldChar w:fldCharType="separate"/>
        </w:r>
        <w:r w:rsidR="00F26AF0">
          <w:rPr>
            <w:noProof/>
            <w:webHidden/>
          </w:rPr>
          <w:t>1</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29" w:history="1">
        <w:r w:rsidRPr="009A5B06">
          <w:rPr>
            <w:rStyle w:val="Hyperlink"/>
            <w:rFonts w:ascii="Calibri" w:hAnsi="Calibri"/>
            <w:b/>
            <w:noProof/>
            <w:spacing w:val="-25"/>
          </w:rPr>
          <w:t>Questions or Concerns?</w:t>
        </w:r>
        <w:r>
          <w:rPr>
            <w:noProof/>
            <w:webHidden/>
          </w:rPr>
          <w:tab/>
        </w:r>
        <w:r>
          <w:rPr>
            <w:noProof/>
            <w:webHidden/>
          </w:rPr>
          <w:fldChar w:fldCharType="begin"/>
        </w:r>
        <w:r>
          <w:rPr>
            <w:noProof/>
            <w:webHidden/>
          </w:rPr>
          <w:instrText xml:space="preserve"> PAGEREF _Toc325547229 \h </w:instrText>
        </w:r>
        <w:r>
          <w:rPr>
            <w:noProof/>
          </w:rPr>
        </w:r>
        <w:r>
          <w:rPr>
            <w:noProof/>
            <w:webHidden/>
          </w:rPr>
          <w:fldChar w:fldCharType="separate"/>
        </w:r>
        <w:r w:rsidR="00F26AF0">
          <w:rPr>
            <w:noProof/>
            <w:webHidden/>
          </w:rPr>
          <w:t>1</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230" w:history="1">
        <w:r w:rsidRPr="009A5B06">
          <w:rPr>
            <w:rStyle w:val="Hyperlink"/>
            <w:noProof/>
          </w:rPr>
          <w:t>This Document Covers…</w:t>
        </w:r>
        <w:r>
          <w:rPr>
            <w:noProof/>
            <w:webHidden/>
          </w:rPr>
          <w:tab/>
        </w:r>
        <w:r>
          <w:rPr>
            <w:noProof/>
            <w:webHidden/>
          </w:rPr>
          <w:fldChar w:fldCharType="begin"/>
        </w:r>
        <w:r>
          <w:rPr>
            <w:noProof/>
            <w:webHidden/>
          </w:rPr>
          <w:instrText xml:space="preserve"> PAGEREF _Toc325547230 \h </w:instrText>
        </w:r>
        <w:r>
          <w:rPr>
            <w:noProof/>
          </w:rPr>
        </w:r>
        <w:r>
          <w:rPr>
            <w:noProof/>
            <w:webHidden/>
          </w:rPr>
          <w:fldChar w:fldCharType="separate"/>
        </w:r>
        <w:r w:rsidR="00F26AF0">
          <w:rPr>
            <w:noProof/>
            <w:webHidden/>
          </w:rPr>
          <w:t>3</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31" w:history="1">
        <w:r w:rsidRPr="009A5B06">
          <w:rPr>
            <w:rStyle w:val="Hyperlink"/>
            <w:rFonts w:ascii="Calibri" w:hAnsi="Calibri"/>
            <w:b/>
            <w:bCs/>
            <w:noProof/>
            <w:spacing w:val="-25"/>
          </w:rPr>
          <w:t>Policy Exceptions</w:t>
        </w:r>
        <w:r>
          <w:rPr>
            <w:noProof/>
            <w:webHidden/>
          </w:rPr>
          <w:tab/>
        </w:r>
        <w:r>
          <w:rPr>
            <w:noProof/>
            <w:webHidden/>
          </w:rPr>
          <w:fldChar w:fldCharType="begin"/>
        </w:r>
        <w:r>
          <w:rPr>
            <w:noProof/>
            <w:webHidden/>
          </w:rPr>
          <w:instrText xml:space="preserve"> PAGEREF _Toc325547231 \h </w:instrText>
        </w:r>
        <w:r>
          <w:rPr>
            <w:noProof/>
          </w:rPr>
        </w:r>
        <w:r>
          <w:rPr>
            <w:noProof/>
            <w:webHidden/>
          </w:rPr>
          <w:fldChar w:fldCharType="separate"/>
        </w:r>
        <w:r w:rsidR="00F26AF0">
          <w:rPr>
            <w:noProof/>
            <w:webHidden/>
          </w:rPr>
          <w:t>3</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32" w:history="1">
        <w:r w:rsidRPr="009A5B06">
          <w:rPr>
            <w:rStyle w:val="Hyperlink"/>
            <w:rFonts w:ascii="Calibri" w:hAnsi="Calibri"/>
            <w:b/>
            <w:bCs/>
            <w:noProof/>
            <w:spacing w:val="-25"/>
          </w:rPr>
          <w:t>Additional Policies Referenced</w:t>
        </w:r>
        <w:r>
          <w:rPr>
            <w:noProof/>
            <w:webHidden/>
          </w:rPr>
          <w:tab/>
        </w:r>
        <w:r>
          <w:rPr>
            <w:noProof/>
            <w:webHidden/>
          </w:rPr>
          <w:fldChar w:fldCharType="begin"/>
        </w:r>
        <w:r>
          <w:rPr>
            <w:noProof/>
            <w:webHidden/>
          </w:rPr>
          <w:instrText xml:space="preserve"> PAGEREF _Toc325547232 \h </w:instrText>
        </w:r>
        <w:r>
          <w:rPr>
            <w:noProof/>
          </w:rPr>
        </w:r>
        <w:r>
          <w:rPr>
            <w:noProof/>
            <w:webHidden/>
          </w:rPr>
          <w:fldChar w:fldCharType="separate"/>
        </w:r>
        <w:r w:rsidR="00F26AF0">
          <w:rPr>
            <w:noProof/>
            <w:webHidden/>
          </w:rPr>
          <w:t>3</w:t>
        </w:r>
        <w:r>
          <w:rPr>
            <w:noProof/>
            <w:webHidden/>
          </w:rPr>
          <w:fldChar w:fldCharType="end"/>
        </w:r>
      </w:hyperlink>
    </w:p>
    <w:p w:rsidR="00B31F48" w:rsidRDefault="00B31F48">
      <w:pPr>
        <w:pStyle w:val="TOC1"/>
        <w:tabs>
          <w:tab w:val="right" w:leader="dot" w:pos="9350"/>
        </w:tabs>
        <w:rPr>
          <w:b w:val="0"/>
          <w:bCs w:val="0"/>
          <w:caps w:val="0"/>
          <w:noProof/>
          <w:sz w:val="24"/>
          <w:szCs w:val="24"/>
        </w:rPr>
      </w:pPr>
      <w:hyperlink w:anchor="_Toc325547233" w:history="1">
        <w:r w:rsidRPr="009A5B06">
          <w:rPr>
            <w:rStyle w:val="Hyperlink"/>
            <w:noProof/>
          </w:rPr>
          <w:t>Accounting Practices</w:t>
        </w:r>
        <w:r>
          <w:rPr>
            <w:noProof/>
            <w:webHidden/>
          </w:rPr>
          <w:tab/>
        </w:r>
        <w:r>
          <w:rPr>
            <w:noProof/>
            <w:webHidden/>
          </w:rPr>
          <w:fldChar w:fldCharType="begin"/>
        </w:r>
        <w:r>
          <w:rPr>
            <w:noProof/>
            <w:webHidden/>
          </w:rPr>
          <w:instrText xml:space="preserve"> PAGEREF _Toc325547233 \h </w:instrText>
        </w:r>
        <w:r>
          <w:rPr>
            <w:noProof/>
          </w:rPr>
        </w:r>
        <w:r>
          <w:rPr>
            <w:noProof/>
            <w:webHidden/>
          </w:rPr>
          <w:fldChar w:fldCharType="separate"/>
        </w:r>
        <w:r w:rsidR="00F26AF0">
          <w:rPr>
            <w:noProof/>
            <w:webHidden/>
          </w:rPr>
          <w:t>4</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234" w:history="1">
        <w:r w:rsidRPr="009A5B06">
          <w:rPr>
            <w:rStyle w:val="Hyperlink"/>
            <w:noProof/>
          </w:rPr>
          <w:t>Role of the Pioneers Unit Treasurer and President</w:t>
        </w:r>
        <w:r>
          <w:rPr>
            <w:noProof/>
            <w:webHidden/>
          </w:rPr>
          <w:tab/>
        </w:r>
        <w:r>
          <w:rPr>
            <w:noProof/>
            <w:webHidden/>
          </w:rPr>
          <w:fldChar w:fldCharType="begin"/>
        </w:r>
        <w:r>
          <w:rPr>
            <w:noProof/>
            <w:webHidden/>
          </w:rPr>
          <w:instrText xml:space="preserve"> PAGEREF _Toc325547234 \h </w:instrText>
        </w:r>
        <w:r>
          <w:rPr>
            <w:noProof/>
          </w:rPr>
        </w:r>
        <w:r>
          <w:rPr>
            <w:noProof/>
            <w:webHidden/>
          </w:rPr>
          <w:fldChar w:fldCharType="separate"/>
        </w:r>
        <w:r w:rsidR="00F26AF0">
          <w:rPr>
            <w:noProof/>
            <w:webHidden/>
          </w:rPr>
          <w:t>4</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235" w:history="1">
        <w:r w:rsidRPr="009A5B06">
          <w:rPr>
            <w:rStyle w:val="Hyperlink"/>
            <w:noProof/>
          </w:rPr>
          <w:t>Budgeting</w:t>
        </w:r>
        <w:r>
          <w:rPr>
            <w:noProof/>
            <w:webHidden/>
          </w:rPr>
          <w:tab/>
        </w:r>
        <w:r>
          <w:rPr>
            <w:noProof/>
            <w:webHidden/>
          </w:rPr>
          <w:fldChar w:fldCharType="begin"/>
        </w:r>
        <w:r>
          <w:rPr>
            <w:noProof/>
            <w:webHidden/>
          </w:rPr>
          <w:instrText xml:space="preserve"> PAGEREF _Toc325547235 \h </w:instrText>
        </w:r>
        <w:r>
          <w:rPr>
            <w:noProof/>
          </w:rPr>
        </w:r>
        <w:r>
          <w:rPr>
            <w:noProof/>
            <w:webHidden/>
          </w:rPr>
          <w:fldChar w:fldCharType="separate"/>
        </w:r>
        <w:r w:rsidR="00F26AF0">
          <w:rPr>
            <w:noProof/>
            <w:webHidden/>
          </w:rPr>
          <w:t>5</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36" w:history="1">
        <w:r w:rsidRPr="009A5B06">
          <w:rPr>
            <w:rStyle w:val="Hyperlink"/>
            <w:rFonts w:ascii="Calibri" w:hAnsi="Calibri"/>
            <w:b/>
            <w:bCs/>
            <w:noProof/>
            <w:spacing w:val="-25"/>
          </w:rPr>
          <w:t>How Do We Do a Budget?</w:t>
        </w:r>
        <w:r>
          <w:rPr>
            <w:noProof/>
            <w:webHidden/>
          </w:rPr>
          <w:tab/>
        </w:r>
        <w:r>
          <w:rPr>
            <w:noProof/>
            <w:webHidden/>
          </w:rPr>
          <w:fldChar w:fldCharType="begin"/>
        </w:r>
        <w:r>
          <w:rPr>
            <w:noProof/>
            <w:webHidden/>
          </w:rPr>
          <w:instrText xml:space="preserve"> PAGEREF _Toc325547236 \h </w:instrText>
        </w:r>
        <w:r>
          <w:rPr>
            <w:noProof/>
          </w:rPr>
        </w:r>
        <w:r>
          <w:rPr>
            <w:noProof/>
            <w:webHidden/>
          </w:rPr>
          <w:fldChar w:fldCharType="separate"/>
        </w:r>
        <w:r w:rsidR="00F26AF0">
          <w:rPr>
            <w:noProof/>
            <w:webHidden/>
          </w:rPr>
          <w:t>5</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37" w:history="1">
        <w:r w:rsidRPr="009A5B06">
          <w:rPr>
            <w:rStyle w:val="Hyperlink"/>
            <w:rFonts w:ascii="Calibri" w:hAnsi="Calibri"/>
            <w:b/>
            <w:bCs/>
            <w:noProof/>
          </w:rPr>
          <w:t>Budgeting Considerations:</w:t>
        </w:r>
        <w:r>
          <w:rPr>
            <w:noProof/>
            <w:webHidden/>
          </w:rPr>
          <w:tab/>
        </w:r>
        <w:r>
          <w:rPr>
            <w:noProof/>
            <w:webHidden/>
          </w:rPr>
          <w:fldChar w:fldCharType="begin"/>
        </w:r>
        <w:r>
          <w:rPr>
            <w:noProof/>
            <w:webHidden/>
          </w:rPr>
          <w:instrText xml:space="preserve"> PAGEREF _Toc325547237 \h </w:instrText>
        </w:r>
        <w:r>
          <w:rPr>
            <w:noProof/>
          </w:rPr>
        </w:r>
        <w:r>
          <w:rPr>
            <w:noProof/>
            <w:webHidden/>
          </w:rPr>
          <w:fldChar w:fldCharType="separate"/>
        </w:r>
        <w:r w:rsidR="00F26AF0">
          <w:rPr>
            <w:noProof/>
            <w:webHidden/>
          </w:rPr>
          <w:t>6</w:t>
        </w:r>
        <w:r>
          <w:rPr>
            <w:noProof/>
            <w:webHidden/>
          </w:rPr>
          <w:fldChar w:fldCharType="end"/>
        </w:r>
      </w:hyperlink>
    </w:p>
    <w:p w:rsidR="00B31F48" w:rsidRDefault="00B31F48">
      <w:pPr>
        <w:pStyle w:val="TOC4"/>
        <w:tabs>
          <w:tab w:val="right" w:leader="dot" w:pos="9350"/>
        </w:tabs>
        <w:rPr>
          <w:noProof/>
          <w:sz w:val="24"/>
          <w:szCs w:val="24"/>
        </w:rPr>
      </w:pPr>
      <w:hyperlink w:anchor="_Toc325547238" w:history="1">
        <w:r w:rsidRPr="009A5B06">
          <w:rPr>
            <w:rStyle w:val="Hyperlink"/>
            <w:rFonts w:ascii="Calibri" w:hAnsi="Calibri"/>
            <w:b/>
            <w:bCs/>
            <w:noProof/>
          </w:rPr>
          <w:t>65% Rule</w:t>
        </w:r>
        <w:r>
          <w:rPr>
            <w:noProof/>
            <w:webHidden/>
          </w:rPr>
          <w:tab/>
        </w:r>
        <w:r>
          <w:rPr>
            <w:noProof/>
            <w:webHidden/>
          </w:rPr>
          <w:fldChar w:fldCharType="begin"/>
        </w:r>
        <w:r>
          <w:rPr>
            <w:noProof/>
            <w:webHidden/>
          </w:rPr>
          <w:instrText xml:space="preserve"> PAGEREF _Toc325547238 \h </w:instrText>
        </w:r>
        <w:r>
          <w:rPr>
            <w:noProof/>
          </w:rPr>
        </w:r>
        <w:r>
          <w:rPr>
            <w:noProof/>
            <w:webHidden/>
          </w:rPr>
          <w:fldChar w:fldCharType="separate"/>
        </w:r>
        <w:r w:rsidR="00F26AF0">
          <w:rPr>
            <w:noProof/>
            <w:webHidden/>
          </w:rPr>
          <w:t>6</w:t>
        </w:r>
        <w:r>
          <w:rPr>
            <w:noProof/>
            <w:webHidden/>
          </w:rPr>
          <w:fldChar w:fldCharType="end"/>
        </w:r>
      </w:hyperlink>
    </w:p>
    <w:p w:rsidR="00B31F48" w:rsidRDefault="00B31F48">
      <w:pPr>
        <w:pStyle w:val="TOC4"/>
        <w:tabs>
          <w:tab w:val="right" w:leader="dot" w:pos="9350"/>
        </w:tabs>
        <w:rPr>
          <w:noProof/>
          <w:sz w:val="24"/>
          <w:szCs w:val="24"/>
        </w:rPr>
      </w:pPr>
      <w:hyperlink w:anchor="_Toc325547239" w:history="1">
        <w:r w:rsidRPr="009A5B06">
          <w:rPr>
            <w:rStyle w:val="Hyperlink"/>
            <w:rFonts w:ascii="Calibri" w:hAnsi="Calibri"/>
            <w:b/>
            <w:bCs/>
            <w:noProof/>
          </w:rPr>
          <w:t>35% Rule</w:t>
        </w:r>
        <w:r>
          <w:rPr>
            <w:noProof/>
            <w:webHidden/>
          </w:rPr>
          <w:tab/>
        </w:r>
        <w:r>
          <w:rPr>
            <w:noProof/>
            <w:webHidden/>
          </w:rPr>
          <w:fldChar w:fldCharType="begin"/>
        </w:r>
        <w:r>
          <w:rPr>
            <w:noProof/>
            <w:webHidden/>
          </w:rPr>
          <w:instrText xml:space="preserve"> PAGEREF _Toc325547239 \h </w:instrText>
        </w:r>
        <w:r>
          <w:rPr>
            <w:noProof/>
          </w:rPr>
        </w:r>
        <w:r>
          <w:rPr>
            <w:noProof/>
            <w:webHidden/>
          </w:rPr>
          <w:fldChar w:fldCharType="separate"/>
        </w:r>
        <w:r w:rsidR="00F26AF0">
          <w:rPr>
            <w:noProof/>
            <w:webHidden/>
          </w:rPr>
          <w:t>7</w:t>
        </w:r>
        <w:r>
          <w:rPr>
            <w:noProof/>
            <w:webHidden/>
          </w:rPr>
          <w:fldChar w:fldCharType="end"/>
        </w:r>
      </w:hyperlink>
    </w:p>
    <w:p w:rsidR="00B31F48" w:rsidRDefault="00B31F48">
      <w:pPr>
        <w:pStyle w:val="TOC4"/>
        <w:tabs>
          <w:tab w:val="right" w:leader="dot" w:pos="9350"/>
        </w:tabs>
        <w:rPr>
          <w:noProof/>
          <w:sz w:val="24"/>
          <w:szCs w:val="24"/>
        </w:rPr>
      </w:pPr>
      <w:hyperlink w:anchor="_Toc325547240" w:history="1">
        <w:r w:rsidRPr="009A5B06">
          <w:rPr>
            <w:rStyle w:val="Hyperlink"/>
            <w:rFonts w:ascii="Calibri" w:hAnsi="Calibri"/>
            <w:b/>
            <w:bCs/>
            <w:noProof/>
          </w:rPr>
          <w:t>Reserve Funds</w:t>
        </w:r>
        <w:r>
          <w:rPr>
            <w:noProof/>
            <w:webHidden/>
          </w:rPr>
          <w:tab/>
        </w:r>
        <w:r>
          <w:rPr>
            <w:noProof/>
            <w:webHidden/>
          </w:rPr>
          <w:fldChar w:fldCharType="begin"/>
        </w:r>
        <w:r>
          <w:rPr>
            <w:noProof/>
            <w:webHidden/>
          </w:rPr>
          <w:instrText xml:space="preserve"> PAGEREF _Toc325547240 \h </w:instrText>
        </w:r>
        <w:r>
          <w:rPr>
            <w:noProof/>
          </w:rPr>
        </w:r>
        <w:r>
          <w:rPr>
            <w:noProof/>
            <w:webHidden/>
          </w:rPr>
          <w:fldChar w:fldCharType="separate"/>
        </w:r>
        <w:r w:rsidR="00F26AF0">
          <w:rPr>
            <w:noProof/>
            <w:webHidden/>
          </w:rPr>
          <w:t>7</w:t>
        </w:r>
        <w:r>
          <w:rPr>
            <w:noProof/>
            <w:webHidden/>
          </w:rPr>
          <w:fldChar w:fldCharType="end"/>
        </w:r>
      </w:hyperlink>
    </w:p>
    <w:p w:rsidR="00B31F48" w:rsidRDefault="00B31F48">
      <w:pPr>
        <w:pStyle w:val="TOC4"/>
        <w:tabs>
          <w:tab w:val="right" w:leader="dot" w:pos="9350"/>
        </w:tabs>
        <w:rPr>
          <w:noProof/>
          <w:sz w:val="24"/>
          <w:szCs w:val="24"/>
        </w:rPr>
      </w:pPr>
      <w:hyperlink w:anchor="_Toc325547241" w:history="1">
        <w:r w:rsidRPr="009A5B06">
          <w:rPr>
            <w:rStyle w:val="Hyperlink"/>
            <w:rFonts w:ascii="Calibri" w:hAnsi="Calibri"/>
            <w:b/>
            <w:bCs/>
            <w:noProof/>
          </w:rPr>
          <w:t>Restricted Funds</w:t>
        </w:r>
        <w:r>
          <w:rPr>
            <w:noProof/>
            <w:webHidden/>
          </w:rPr>
          <w:tab/>
        </w:r>
        <w:r>
          <w:rPr>
            <w:noProof/>
            <w:webHidden/>
          </w:rPr>
          <w:fldChar w:fldCharType="begin"/>
        </w:r>
        <w:r>
          <w:rPr>
            <w:noProof/>
            <w:webHidden/>
          </w:rPr>
          <w:instrText xml:space="preserve"> PAGEREF _Toc325547241 \h </w:instrText>
        </w:r>
        <w:r>
          <w:rPr>
            <w:noProof/>
          </w:rPr>
        </w:r>
        <w:r>
          <w:rPr>
            <w:noProof/>
            <w:webHidden/>
          </w:rPr>
          <w:fldChar w:fldCharType="separate"/>
        </w:r>
        <w:r w:rsidR="00F26AF0">
          <w:rPr>
            <w:noProof/>
            <w:webHidden/>
          </w:rPr>
          <w:t>7</w:t>
        </w:r>
        <w:r>
          <w:rPr>
            <w:noProof/>
            <w:webHidden/>
          </w:rPr>
          <w:fldChar w:fldCharType="end"/>
        </w:r>
      </w:hyperlink>
    </w:p>
    <w:p w:rsidR="00B31F48" w:rsidRDefault="00B31F48">
      <w:pPr>
        <w:pStyle w:val="TOC4"/>
        <w:tabs>
          <w:tab w:val="right" w:leader="dot" w:pos="9350"/>
        </w:tabs>
        <w:rPr>
          <w:noProof/>
          <w:sz w:val="24"/>
          <w:szCs w:val="24"/>
        </w:rPr>
      </w:pPr>
      <w:hyperlink w:anchor="_Toc325547242" w:history="1">
        <w:r w:rsidRPr="009A5B06">
          <w:rPr>
            <w:rStyle w:val="Hyperlink"/>
            <w:rFonts w:ascii="Calibri" w:hAnsi="Calibri"/>
            <w:b/>
            <w:bCs/>
            <w:noProof/>
          </w:rPr>
          <w:t>Meeting Expenses</w:t>
        </w:r>
        <w:r>
          <w:rPr>
            <w:noProof/>
            <w:webHidden/>
          </w:rPr>
          <w:tab/>
        </w:r>
        <w:r>
          <w:rPr>
            <w:noProof/>
            <w:webHidden/>
          </w:rPr>
          <w:fldChar w:fldCharType="begin"/>
        </w:r>
        <w:r>
          <w:rPr>
            <w:noProof/>
            <w:webHidden/>
          </w:rPr>
          <w:instrText xml:space="preserve"> PAGEREF _Toc325547242 \h </w:instrText>
        </w:r>
        <w:r>
          <w:rPr>
            <w:noProof/>
          </w:rPr>
        </w:r>
        <w:r>
          <w:rPr>
            <w:noProof/>
            <w:webHidden/>
          </w:rPr>
          <w:fldChar w:fldCharType="separate"/>
        </w:r>
        <w:r w:rsidR="00F26AF0">
          <w:rPr>
            <w:noProof/>
            <w:webHidden/>
          </w:rPr>
          <w:t>8</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43" w:history="1">
        <w:r w:rsidRPr="009A5B06">
          <w:rPr>
            <w:rStyle w:val="Hyperlink"/>
            <w:rFonts w:ascii="Calibri" w:hAnsi="Calibri"/>
            <w:b/>
            <w:bCs/>
            <w:noProof/>
            <w:spacing w:val="-25"/>
          </w:rPr>
          <w:t>Meeting Formula:</w:t>
        </w:r>
        <w:r>
          <w:rPr>
            <w:noProof/>
            <w:webHidden/>
          </w:rPr>
          <w:tab/>
        </w:r>
        <w:r>
          <w:rPr>
            <w:noProof/>
            <w:webHidden/>
          </w:rPr>
          <w:fldChar w:fldCharType="begin"/>
        </w:r>
        <w:r>
          <w:rPr>
            <w:noProof/>
            <w:webHidden/>
          </w:rPr>
          <w:instrText xml:space="preserve"> PAGEREF _Toc325547243 \h </w:instrText>
        </w:r>
        <w:r>
          <w:rPr>
            <w:noProof/>
          </w:rPr>
        </w:r>
        <w:r>
          <w:rPr>
            <w:noProof/>
            <w:webHidden/>
          </w:rPr>
          <w:fldChar w:fldCharType="separate"/>
        </w:r>
        <w:r w:rsidR="00F26AF0">
          <w:rPr>
            <w:noProof/>
            <w:webHidden/>
          </w:rPr>
          <w:t>8</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44" w:history="1">
        <w:r w:rsidRPr="009A5B06">
          <w:rPr>
            <w:rStyle w:val="Hyperlink"/>
            <w:rFonts w:ascii="Calibri" w:hAnsi="Calibri"/>
            <w:b/>
            <w:bCs/>
            <w:noProof/>
          </w:rPr>
          <w:t>Pioneers Stores</w:t>
        </w:r>
        <w:r>
          <w:rPr>
            <w:noProof/>
            <w:webHidden/>
          </w:rPr>
          <w:tab/>
        </w:r>
        <w:r>
          <w:rPr>
            <w:noProof/>
            <w:webHidden/>
          </w:rPr>
          <w:fldChar w:fldCharType="begin"/>
        </w:r>
        <w:r>
          <w:rPr>
            <w:noProof/>
            <w:webHidden/>
          </w:rPr>
          <w:instrText xml:space="preserve"> PAGEREF _Toc325547244 \h </w:instrText>
        </w:r>
        <w:r>
          <w:rPr>
            <w:noProof/>
          </w:rPr>
        </w:r>
        <w:r>
          <w:rPr>
            <w:noProof/>
            <w:webHidden/>
          </w:rPr>
          <w:fldChar w:fldCharType="separate"/>
        </w:r>
        <w:r w:rsidR="00F26AF0">
          <w:rPr>
            <w:noProof/>
            <w:webHidden/>
          </w:rPr>
          <w:t>9</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45" w:history="1">
        <w:r w:rsidRPr="009A5B06">
          <w:rPr>
            <w:rStyle w:val="Hyperlink"/>
            <w:rFonts w:ascii="Calibri" w:hAnsi="Calibri"/>
            <w:b/>
            <w:bCs/>
            <w:noProof/>
          </w:rPr>
          <w:t>Purchasing Items for Resale</w:t>
        </w:r>
        <w:r>
          <w:rPr>
            <w:noProof/>
            <w:webHidden/>
          </w:rPr>
          <w:tab/>
        </w:r>
        <w:r>
          <w:rPr>
            <w:noProof/>
            <w:webHidden/>
          </w:rPr>
          <w:fldChar w:fldCharType="begin"/>
        </w:r>
        <w:r>
          <w:rPr>
            <w:noProof/>
            <w:webHidden/>
          </w:rPr>
          <w:instrText xml:space="preserve"> PAGEREF _Toc325547245 \h </w:instrText>
        </w:r>
        <w:r>
          <w:rPr>
            <w:noProof/>
          </w:rPr>
        </w:r>
        <w:r>
          <w:rPr>
            <w:noProof/>
            <w:webHidden/>
          </w:rPr>
          <w:fldChar w:fldCharType="separate"/>
        </w:r>
        <w:r w:rsidR="00F26AF0">
          <w:rPr>
            <w:noProof/>
            <w:webHidden/>
          </w:rPr>
          <w:t>10</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46" w:history="1">
        <w:r w:rsidRPr="009A5B06">
          <w:rPr>
            <w:rStyle w:val="Hyperlink"/>
            <w:rFonts w:ascii="Calibri" w:hAnsi="Calibri"/>
            <w:b/>
            <w:bCs/>
            <w:noProof/>
          </w:rPr>
          <w:t>Contractual Arrangements</w:t>
        </w:r>
        <w:r>
          <w:rPr>
            <w:noProof/>
            <w:webHidden/>
          </w:rPr>
          <w:tab/>
        </w:r>
        <w:r>
          <w:rPr>
            <w:noProof/>
            <w:webHidden/>
          </w:rPr>
          <w:fldChar w:fldCharType="begin"/>
        </w:r>
        <w:r>
          <w:rPr>
            <w:noProof/>
            <w:webHidden/>
          </w:rPr>
          <w:instrText xml:space="preserve"> PAGEREF _Toc325547246 \h </w:instrText>
        </w:r>
        <w:r>
          <w:rPr>
            <w:noProof/>
          </w:rPr>
        </w:r>
        <w:r>
          <w:rPr>
            <w:noProof/>
            <w:webHidden/>
          </w:rPr>
          <w:fldChar w:fldCharType="separate"/>
        </w:r>
        <w:r w:rsidR="00F26AF0">
          <w:rPr>
            <w:noProof/>
            <w:webHidden/>
          </w:rPr>
          <w:t>10</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47" w:history="1">
        <w:r w:rsidRPr="009A5B06">
          <w:rPr>
            <w:rStyle w:val="Hyperlink"/>
            <w:rFonts w:ascii="Calibri" w:hAnsi="Calibri"/>
            <w:b/>
            <w:bCs/>
            <w:noProof/>
            <w:spacing w:val="-25"/>
          </w:rPr>
          <w:t>Inventory Materials &amp; Supplies Donated for Projects</w:t>
        </w:r>
        <w:r>
          <w:rPr>
            <w:noProof/>
            <w:webHidden/>
          </w:rPr>
          <w:tab/>
        </w:r>
        <w:r>
          <w:rPr>
            <w:noProof/>
            <w:webHidden/>
          </w:rPr>
          <w:fldChar w:fldCharType="begin"/>
        </w:r>
        <w:r>
          <w:rPr>
            <w:noProof/>
            <w:webHidden/>
          </w:rPr>
          <w:instrText xml:space="preserve"> PAGEREF _Toc325547247 \h </w:instrText>
        </w:r>
        <w:r>
          <w:rPr>
            <w:noProof/>
          </w:rPr>
        </w:r>
        <w:r>
          <w:rPr>
            <w:noProof/>
            <w:webHidden/>
          </w:rPr>
          <w:fldChar w:fldCharType="separate"/>
        </w:r>
        <w:r w:rsidR="00F26AF0">
          <w:rPr>
            <w:noProof/>
            <w:webHidden/>
          </w:rPr>
          <w:t>10</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248" w:history="1">
        <w:r w:rsidRPr="009A5B06">
          <w:rPr>
            <w:rStyle w:val="Hyperlink"/>
            <w:noProof/>
          </w:rPr>
          <w:t>Cash and Check Handling Policy</w:t>
        </w:r>
        <w:r>
          <w:rPr>
            <w:noProof/>
            <w:webHidden/>
          </w:rPr>
          <w:tab/>
        </w:r>
        <w:r>
          <w:rPr>
            <w:noProof/>
            <w:webHidden/>
          </w:rPr>
          <w:fldChar w:fldCharType="begin"/>
        </w:r>
        <w:r>
          <w:rPr>
            <w:noProof/>
            <w:webHidden/>
          </w:rPr>
          <w:instrText xml:space="preserve"> PAGEREF _Toc325547248 \h </w:instrText>
        </w:r>
        <w:r>
          <w:rPr>
            <w:noProof/>
          </w:rPr>
        </w:r>
        <w:r>
          <w:rPr>
            <w:noProof/>
            <w:webHidden/>
          </w:rPr>
          <w:fldChar w:fldCharType="separate"/>
        </w:r>
        <w:r w:rsidR="00F26AF0">
          <w:rPr>
            <w:noProof/>
            <w:webHidden/>
          </w:rPr>
          <w:t>11</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249" w:history="1">
        <w:r w:rsidRPr="009A5B06">
          <w:rPr>
            <w:rStyle w:val="Hyperlink"/>
            <w:noProof/>
          </w:rPr>
          <w:t>Transaction Requirements &amp; TPF1 Compliance</w:t>
        </w:r>
        <w:r>
          <w:rPr>
            <w:noProof/>
            <w:webHidden/>
          </w:rPr>
          <w:tab/>
        </w:r>
        <w:r>
          <w:rPr>
            <w:noProof/>
            <w:webHidden/>
          </w:rPr>
          <w:fldChar w:fldCharType="begin"/>
        </w:r>
        <w:r>
          <w:rPr>
            <w:noProof/>
            <w:webHidden/>
          </w:rPr>
          <w:instrText xml:space="preserve"> PAGEREF _Toc325547249 \h </w:instrText>
        </w:r>
        <w:r>
          <w:rPr>
            <w:noProof/>
          </w:rPr>
        </w:r>
        <w:r>
          <w:rPr>
            <w:noProof/>
            <w:webHidden/>
          </w:rPr>
          <w:fldChar w:fldCharType="separate"/>
        </w:r>
        <w:r w:rsidR="00F26AF0">
          <w:rPr>
            <w:noProof/>
            <w:webHidden/>
          </w:rPr>
          <w:t>13</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50" w:history="1">
        <w:r w:rsidRPr="009A5B06">
          <w:rPr>
            <w:rStyle w:val="Hyperlink"/>
            <w:rFonts w:ascii="Calibri" w:hAnsi="Calibri"/>
            <w:b/>
            <w:bCs/>
            <w:noProof/>
          </w:rPr>
          <w:t>Generally Allowed Approvers</w:t>
        </w:r>
        <w:r>
          <w:rPr>
            <w:noProof/>
            <w:webHidden/>
          </w:rPr>
          <w:tab/>
        </w:r>
        <w:r>
          <w:rPr>
            <w:noProof/>
            <w:webHidden/>
          </w:rPr>
          <w:fldChar w:fldCharType="begin"/>
        </w:r>
        <w:r>
          <w:rPr>
            <w:noProof/>
            <w:webHidden/>
          </w:rPr>
          <w:instrText xml:space="preserve"> PAGEREF _Toc325547250 \h </w:instrText>
        </w:r>
        <w:r>
          <w:rPr>
            <w:noProof/>
          </w:rPr>
        </w:r>
        <w:r>
          <w:rPr>
            <w:noProof/>
            <w:webHidden/>
          </w:rPr>
          <w:fldChar w:fldCharType="separate"/>
        </w:r>
        <w:r w:rsidR="00F26AF0">
          <w:rPr>
            <w:noProof/>
            <w:webHidden/>
          </w:rPr>
          <w:t>13</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51" w:history="1">
        <w:r w:rsidRPr="009A5B06">
          <w:rPr>
            <w:rStyle w:val="Hyperlink"/>
            <w:rFonts w:ascii="Calibri" w:hAnsi="Calibri"/>
            <w:b/>
            <w:bCs/>
            <w:noProof/>
          </w:rPr>
          <w:t>General TPF1 Guidelines</w:t>
        </w:r>
        <w:r>
          <w:rPr>
            <w:noProof/>
            <w:webHidden/>
          </w:rPr>
          <w:tab/>
        </w:r>
        <w:r>
          <w:rPr>
            <w:noProof/>
            <w:webHidden/>
          </w:rPr>
          <w:fldChar w:fldCharType="begin"/>
        </w:r>
        <w:r>
          <w:rPr>
            <w:noProof/>
            <w:webHidden/>
          </w:rPr>
          <w:instrText xml:space="preserve"> PAGEREF _Toc325547251 \h </w:instrText>
        </w:r>
        <w:r>
          <w:rPr>
            <w:noProof/>
          </w:rPr>
        </w:r>
        <w:r>
          <w:rPr>
            <w:noProof/>
            <w:webHidden/>
          </w:rPr>
          <w:fldChar w:fldCharType="separate"/>
        </w:r>
        <w:r w:rsidR="00F26AF0">
          <w:rPr>
            <w:noProof/>
            <w:webHidden/>
          </w:rPr>
          <w:t>13</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52" w:history="1">
        <w:r w:rsidRPr="009A5B06">
          <w:rPr>
            <w:rStyle w:val="Hyperlink"/>
            <w:rFonts w:ascii="Calibri" w:hAnsi="Calibri"/>
            <w:b/>
            <w:bCs/>
            <w:noProof/>
            <w:spacing w:val="-25"/>
          </w:rPr>
          <w:t>Expense Requirements</w:t>
        </w:r>
        <w:r>
          <w:rPr>
            <w:noProof/>
            <w:webHidden/>
          </w:rPr>
          <w:tab/>
        </w:r>
        <w:r>
          <w:rPr>
            <w:noProof/>
            <w:webHidden/>
          </w:rPr>
          <w:fldChar w:fldCharType="begin"/>
        </w:r>
        <w:r>
          <w:rPr>
            <w:noProof/>
            <w:webHidden/>
          </w:rPr>
          <w:instrText xml:space="preserve"> PAGEREF _Toc325547252 \h </w:instrText>
        </w:r>
        <w:r>
          <w:rPr>
            <w:noProof/>
          </w:rPr>
        </w:r>
        <w:r>
          <w:rPr>
            <w:noProof/>
            <w:webHidden/>
          </w:rPr>
          <w:fldChar w:fldCharType="separate"/>
        </w:r>
        <w:r w:rsidR="00F26AF0">
          <w:rPr>
            <w:noProof/>
            <w:webHidden/>
          </w:rPr>
          <w:t>13</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53" w:history="1">
        <w:r w:rsidRPr="009A5B06">
          <w:rPr>
            <w:rStyle w:val="Hyperlink"/>
            <w:rFonts w:ascii="Calibri" w:hAnsi="Calibri"/>
            <w:b/>
            <w:bCs/>
            <w:noProof/>
            <w:spacing w:val="-25"/>
          </w:rPr>
          <w:t>Contribution Requirements</w:t>
        </w:r>
        <w:r>
          <w:rPr>
            <w:noProof/>
            <w:webHidden/>
          </w:rPr>
          <w:tab/>
        </w:r>
        <w:r>
          <w:rPr>
            <w:noProof/>
            <w:webHidden/>
          </w:rPr>
          <w:fldChar w:fldCharType="begin"/>
        </w:r>
        <w:r>
          <w:rPr>
            <w:noProof/>
            <w:webHidden/>
          </w:rPr>
          <w:instrText xml:space="preserve"> PAGEREF _Toc325547253 \h </w:instrText>
        </w:r>
        <w:r>
          <w:rPr>
            <w:noProof/>
          </w:rPr>
        </w:r>
        <w:r>
          <w:rPr>
            <w:noProof/>
            <w:webHidden/>
          </w:rPr>
          <w:fldChar w:fldCharType="separate"/>
        </w:r>
        <w:r w:rsidR="00F26AF0">
          <w:rPr>
            <w:noProof/>
            <w:webHidden/>
          </w:rPr>
          <w:t>13</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54" w:history="1">
        <w:r w:rsidRPr="009A5B06">
          <w:rPr>
            <w:rStyle w:val="Hyperlink"/>
            <w:rFonts w:ascii="Calibri" w:hAnsi="Calibri"/>
            <w:b/>
            <w:bCs/>
            <w:noProof/>
            <w:spacing w:val="-25"/>
          </w:rPr>
          <w:t>Mileage Reimbursement Rate</w:t>
        </w:r>
        <w:r>
          <w:rPr>
            <w:noProof/>
            <w:webHidden/>
          </w:rPr>
          <w:tab/>
        </w:r>
        <w:r>
          <w:rPr>
            <w:noProof/>
            <w:webHidden/>
          </w:rPr>
          <w:fldChar w:fldCharType="begin"/>
        </w:r>
        <w:r>
          <w:rPr>
            <w:noProof/>
            <w:webHidden/>
          </w:rPr>
          <w:instrText xml:space="preserve"> PAGEREF _Toc325547254 \h </w:instrText>
        </w:r>
        <w:r>
          <w:rPr>
            <w:noProof/>
          </w:rPr>
        </w:r>
        <w:r>
          <w:rPr>
            <w:noProof/>
            <w:webHidden/>
          </w:rPr>
          <w:fldChar w:fldCharType="separate"/>
        </w:r>
        <w:r w:rsidR="00F26AF0">
          <w:rPr>
            <w:noProof/>
            <w:webHidden/>
          </w:rPr>
          <w:t>14</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55" w:history="1">
        <w:r w:rsidRPr="009A5B06">
          <w:rPr>
            <w:rStyle w:val="Hyperlink"/>
            <w:rFonts w:ascii="Calibri" w:hAnsi="Calibri"/>
            <w:b/>
            <w:bCs/>
            <w:noProof/>
            <w:spacing w:val="-25"/>
          </w:rPr>
          <w:t>Advance Requirements</w:t>
        </w:r>
        <w:r>
          <w:rPr>
            <w:noProof/>
            <w:webHidden/>
          </w:rPr>
          <w:tab/>
        </w:r>
        <w:r>
          <w:rPr>
            <w:noProof/>
            <w:webHidden/>
          </w:rPr>
          <w:fldChar w:fldCharType="begin"/>
        </w:r>
        <w:r>
          <w:rPr>
            <w:noProof/>
            <w:webHidden/>
          </w:rPr>
          <w:instrText xml:space="preserve"> PAGEREF _Toc325547255 \h </w:instrText>
        </w:r>
        <w:r>
          <w:rPr>
            <w:noProof/>
          </w:rPr>
        </w:r>
        <w:r>
          <w:rPr>
            <w:noProof/>
            <w:webHidden/>
          </w:rPr>
          <w:fldChar w:fldCharType="separate"/>
        </w:r>
        <w:r w:rsidR="00F26AF0">
          <w:rPr>
            <w:noProof/>
            <w:webHidden/>
          </w:rPr>
          <w:t>14</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56" w:history="1">
        <w:r w:rsidRPr="009A5B06">
          <w:rPr>
            <w:rStyle w:val="Hyperlink"/>
            <w:rFonts w:ascii="Calibri" w:hAnsi="Calibri"/>
            <w:b/>
            <w:bCs/>
            <w:noProof/>
            <w:spacing w:val="-25"/>
          </w:rPr>
          <w:t>Deposit Requirements</w:t>
        </w:r>
        <w:r>
          <w:rPr>
            <w:noProof/>
            <w:webHidden/>
          </w:rPr>
          <w:tab/>
        </w:r>
        <w:r>
          <w:rPr>
            <w:noProof/>
            <w:webHidden/>
          </w:rPr>
          <w:fldChar w:fldCharType="begin"/>
        </w:r>
        <w:r>
          <w:rPr>
            <w:noProof/>
            <w:webHidden/>
          </w:rPr>
          <w:instrText xml:space="preserve"> PAGEREF _Toc325547256 \h </w:instrText>
        </w:r>
        <w:r>
          <w:rPr>
            <w:noProof/>
          </w:rPr>
        </w:r>
        <w:r>
          <w:rPr>
            <w:noProof/>
            <w:webHidden/>
          </w:rPr>
          <w:fldChar w:fldCharType="separate"/>
        </w:r>
        <w:r w:rsidR="00F26AF0">
          <w:rPr>
            <w:noProof/>
            <w:webHidden/>
          </w:rPr>
          <w:t>15</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257" w:history="1">
        <w:r w:rsidRPr="009A5B06">
          <w:rPr>
            <w:rStyle w:val="Hyperlink"/>
            <w:noProof/>
          </w:rPr>
          <w:t>Chapter Bank &amp; Investment Guidelines</w:t>
        </w:r>
        <w:r>
          <w:rPr>
            <w:noProof/>
            <w:webHidden/>
          </w:rPr>
          <w:tab/>
        </w:r>
        <w:r>
          <w:rPr>
            <w:noProof/>
            <w:webHidden/>
          </w:rPr>
          <w:fldChar w:fldCharType="begin"/>
        </w:r>
        <w:r>
          <w:rPr>
            <w:noProof/>
            <w:webHidden/>
          </w:rPr>
          <w:instrText xml:space="preserve"> PAGEREF _Toc325547257 \h </w:instrText>
        </w:r>
        <w:r>
          <w:rPr>
            <w:noProof/>
          </w:rPr>
        </w:r>
        <w:r>
          <w:rPr>
            <w:noProof/>
            <w:webHidden/>
          </w:rPr>
          <w:fldChar w:fldCharType="separate"/>
        </w:r>
        <w:r w:rsidR="00F26AF0">
          <w:rPr>
            <w:noProof/>
            <w:webHidden/>
          </w:rPr>
          <w:t>15</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58" w:history="1">
        <w:r w:rsidRPr="009A5B06">
          <w:rPr>
            <w:rStyle w:val="Hyperlink"/>
            <w:rFonts w:ascii="Calibri" w:hAnsi="Calibri"/>
            <w:b/>
            <w:noProof/>
          </w:rPr>
          <w:t>Requirements for cash accounts (checking, savings, etc.)</w:t>
        </w:r>
        <w:r>
          <w:rPr>
            <w:noProof/>
            <w:webHidden/>
          </w:rPr>
          <w:tab/>
        </w:r>
        <w:r>
          <w:rPr>
            <w:noProof/>
            <w:webHidden/>
          </w:rPr>
          <w:fldChar w:fldCharType="begin"/>
        </w:r>
        <w:r>
          <w:rPr>
            <w:noProof/>
            <w:webHidden/>
          </w:rPr>
          <w:instrText xml:space="preserve"> PAGEREF _Toc325547258 \h </w:instrText>
        </w:r>
        <w:r>
          <w:rPr>
            <w:noProof/>
          </w:rPr>
        </w:r>
        <w:r>
          <w:rPr>
            <w:noProof/>
            <w:webHidden/>
          </w:rPr>
          <w:fldChar w:fldCharType="separate"/>
        </w:r>
        <w:r w:rsidR="00F26AF0">
          <w:rPr>
            <w:noProof/>
            <w:webHidden/>
          </w:rPr>
          <w:t>15</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59" w:history="1">
        <w:r w:rsidRPr="009A5B06">
          <w:rPr>
            <w:rStyle w:val="Hyperlink"/>
            <w:rFonts w:ascii="Calibri" w:hAnsi="Calibri"/>
            <w:b/>
            <w:bCs/>
            <w:noProof/>
            <w:spacing w:val="-25"/>
          </w:rPr>
          <w:t>Requirements for Opening New CD Accounts</w:t>
        </w:r>
        <w:r>
          <w:rPr>
            <w:noProof/>
            <w:webHidden/>
          </w:rPr>
          <w:tab/>
        </w:r>
        <w:r>
          <w:rPr>
            <w:noProof/>
            <w:webHidden/>
          </w:rPr>
          <w:fldChar w:fldCharType="begin"/>
        </w:r>
        <w:r>
          <w:rPr>
            <w:noProof/>
            <w:webHidden/>
          </w:rPr>
          <w:instrText xml:space="preserve"> PAGEREF _Toc325547259 \h </w:instrText>
        </w:r>
        <w:r>
          <w:rPr>
            <w:noProof/>
          </w:rPr>
        </w:r>
        <w:r>
          <w:rPr>
            <w:noProof/>
            <w:webHidden/>
          </w:rPr>
          <w:fldChar w:fldCharType="separate"/>
        </w:r>
        <w:r w:rsidR="00F26AF0">
          <w:rPr>
            <w:noProof/>
            <w:webHidden/>
          </w:rPr>
          <w:t>15</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60" w:history="1">
        <w:r w:rsidRPr="009A5B06">
          <w:rPr>
            <w:rStyle w:val="Hyperlink"/>
            <w:rFonts w:ascii="Calibri" w:hAnsi="Calibri"/>
            <w:b/>
            <w:bCs/>
            <w:noProof/>
            <w:spacing w:val="-25"/>
          </w:rPr>
          <w:t>Requirements for Closing Accounts</w:t>
        </w:r>
        <w:r>
          <w:rPr>
            <w:noProof/>
            <w:webHidden/>
          </w:rPr>
          <w:tab/>
        </w:r>
        <w:r>
          <w:rPr>
            <w:noProof/>
            <w:webHidden/>
          </w:rPr>
          <w:fldChar w:fldCharType="begin"/>
        </w:r>
        <w:r>
          <w:rPr>
            <w:noProof/>
            <w:webHidden/>
          </w:rPr>
          <w:instrText xml:space="preserve"> PAGEREF _Toc325547260 \h </w:instrText>
        </w:r>
        <w:r>
          <w:rPr>
            <w:noProof/>
          </w:rPr>
        </w:r>
        <w:r>
          <w:rPr>
            <w:noProof/>
            <w:webHidden/>
          </w:rPr>
          <w:fldChar w:fldCharType="separate"/>
        </w:r>
        <w:r w:rsidR="00F26AF0">
          <w:rPr>
            <w:noProof/>
            <w:webHidden/>
          </w:rPr>
          <w:t>16</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261" w:history="1">
        <w:r w:rsidRPr="009A5B06">
          <w:rPr>
            <w:rStyle w:val="Hyperlink"/>
            <w:noProof/>
          </w:rPr>
          <w:t>Inventory Requirements</w:t>
        </w:r>
        <w:r>
          <w:rPr>
            <w:noProof/>
            <w:webHidden/>
          </w:rPr>
          <w:tab/>
        </w:r>
        <w:r>
          <w:rPr>
            <w:noProof/>
            <w:webHidden/>
          </w:rPr>
          <w:fldChar w:fldCharType="begin"/>
        </w:r>
        <w:r>
          <w:rPr>
            <w:noProof/>
            <w:webHidden/>
          </w:rPr>
          <w:instrText xml:space="preserve"> PAGEREF _Toc325547261 \h </w:instrText>
        </w:r>
        <w:r>
          <w:rPr>
            <w:noProof/>
          </w:rPr>
        </w:r>
        <w:r>
          <w:rPr>
            <w:noProof/>
            <w:webHidden/>
          </w:rPr>
          <w:fldChar w:fldCharType="separate"/>
        </w:r>
        <w:r w:rsidR="00F26AF0">
          <w:rPr>
            <w:noProof/>
            <w:webHidden/>
          </w:rPr>
          <w:t>16</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262" w:history="1">
        <w:r w:rsidRPr="009A5B06">
          <w:rPr>
            <w:rStyle w:val="Hyperlink"/>
            <w:noProof/>
          </w:rPr>
          <w:t>PAC Service &amp; Turnaround Times</w:t>
        </w:r>
        <w:r>
          <w:rPr>
            <w:noProof/>
            <w:webHidden/>
          </w:rPr>
          <w:tab/>
        </w:r>
        <w:r>
          <w:rPr>
            <w:noProof/>
            <w:webHidden/>
          </w:rPr>
          <w:fldChar w:fldCharType="begin"/>
        </w:r>
        <w:r>
          <w:rPr>
            <w:noProof/>
            <w:webHidden/>
          </w:rPr>
          <w:instrText xml:space="preserve"> PAGEREF _Toc325547262 \h </w:instrText>
        </w:r>
        <w:r>
          <w:rPr>
            <w:noProof/>
          </w:rPr>
        </w:r>
        <w:r>
          <w:rPr>
            <w:noProof/>
            <w:webHidden/>
          </w:rPr>
          <w:fldChar w:fldCharType="separate"/>
        </w:r>
        <w:r w:rsidR="00F26AF0">
          <w:rPr>
            <w:noProof/>
            <w:webHidden/>
          </w:rPr>
          <w:t>17</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63" w:history="1">
        <w:r w:rsidRPr="009A5B06">
          <w:rPr>
            <w:rStyle w:val="Hyperlink"/>
            <w:rFonts w:ascii="Calibri" w:hAnsi="Calibri"/>
            <w:b/>
            <w:bCs/>
            <w:noProof/>
            <w:spacing w:val="-25"/>
          </w:rPr>
          <w:t>Mail</w:t>
        </w:r>
        <w:r>
          <w:rPr>
            <w:noProof/>
            <w:webHidden/>
          </w:rPr>
          <w:tab/>
        </w:r>
        <w:r>
          <w:rPr>
            <w:noProof/>
            <w:webHidden/>
          </w:rPr>
          <w:fldChar w:fldCharType="begin"/>
        </w:r>
        <w:r>
          <w:rPr>
            <w:noProof/>
            <w:webHidden/>
          </w:rPr>
          <w:instrText xml:space="preserve"> PAGEREF _Toc325547263 \h </w:instrText>
        </w:r>
        <w:r>
          <w:rPr>
            <w:noProof/>
          </w:rPr>
        </w:r>
        <w:r>
          <w:rPr>
            <w:noProof/>
            <w:webHidden/>
          </w:rPr>
          <w:fldChar w:fldCharType="separate"/>
        </w:r>
        <w:r w:rsidR="00F26AF0">
          <w:rPr>
            <w:noProof/>
            <w:webHidden/>
          </w:rPr>
          <w:t>17</w:t>
        </w:r>
        <w:r>
          <w:rPr>
            <w:noProof/>
            <w:webHidden/>
          </w:rPr>
          <w:fldChar w:fldCharType="end"/>
        </w:r>
      </w:hyperlink>
    </w:p>
    <w:p w:rsidR="00B31F48" w:rsidRDefault="00B31F48">
      <w:pPr>
        <w:pStyle w:val="TOC1"/>
        <w:tabs>
          <w:tab w:val="right" w:leader="dot" w:pos="9350"/>
        </w:tabs>
        <w:rPr>
          <w:b w:val="0"/>
          <w:bCs w:val="0"/>
          <w:caps w:val="0"/>
          <w:noProof/>
          <w:sz w:val="24"/>
          <w:szCs w:val="24"/>
        </w:rPr>
      </w:pPr>
      <w:hyperlink w:anchor="_Toc325547264" w:history="1">
        <w:r w:rsidRPr="009A5B06">
          <w:rPr>
            <w:rStyle w:val="Hyperlink"/>
            <w:rFonts w:ascii="Calibri" w:hAnsi="Calibri"/>
            <w:noProof/>
          </w:rPr>
          <w:t>Fundraising Practice</w:t>
        </w:r>
        <w:r>
          <w:rPr>
            <w:noProof/>
            <w:webHidden/>
          </w:rPr>
          <w:tab/>
        </w:r>
        <w:r>
          <w:rPr>
            <w:noProof/>
            <w:webHidden/>
          </w:rPr>
          <w:fldChar w:fldCharType="begin"/>
        </w:r>
        <w:r>
          <w:rPr>
            <w:noProof/>
            <w:webHidden/>
          </w:rPr>
          <w:instrText xml:space="preserve"> PAGEREF _Toc325547264 \h </w:instrText>
        </w:r>
        <w:r>
          <w:rPr>
            <w:noProof/>
          </w:rPr>
        </w:r>
        <w:r>
          <w:rPr>
            <w:noProof/>
            <w:webHidden/>
          </w:rPr>
          <w:fldChar w:fldCharType="separate"/>
        </w:r>
        <w:r w:rsidR="00F26AF0">
          <w:rPr>
            <w:noProof/>
            <w:webHidden/>
          </w:rPr>
          <w:t>18</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265" w:history="1">
        <w:r w:rsidRPr="009A5B06">
          <w:rPr>
            <w:rStyle w:val="Hyperlink"/>
            <w:noProof/>
          </w:rPr>
          <w:t>State &amp; Local Fundraising Laws</w:t>
        </w:r>
        <w:r>
          <w:rPr>
            <w:noProof/>
            <w:webHidden/>
          </w:rPr>
          <w:tab/>
        </w:r>
        <w:r>
          <w:rPr>
            <w:noProof/>
            <w:webHidden/>
          </w:rPr>
          <w:fldChar w:fldCharType="begin"/>
        </w:r>
        <w:r>
          <w:rPr>
            <w:noProof/>
            <w:webHidden/>
          </w:rPr>
          <w:instrText xml:space="preserve"> PAGEREF _Toc325547265 \h </w:instrText>
        </w:r>
        <w:r>
          <w:rPr>
            <w:noProof/>
          </w:rPr>
        </w:r>
        <w:r>
          <w:rPr>
            <w:noProof/>
            <w:webHidden/>
          </w:rPr>
          <w:fldChar w:fldCharType="separate"/>
        </w:r>
        <w:r w:rsidR="00F26AF0">
          <w:rPr>
            <w:noProof/>
            <w:webHidden/>
          </w:rPr>
          <w:t>18</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266" w:history="1">
        <w:r w:rsidRPr="009A5B06">
          <w:rPr>
            <w:rStyle w:val="Hyperlink"/>
            <w:noProof/>
          </w:rPr>
          <w:t>Guidelines for Fundraising</w:t>
        </w:r>
        <w:r>
          <w:rPr>
            <w:noProof/>
            <w:webHidden/>
          </w:rPr>
          <w:tab/>
        </w:r>
        <w:r>
          <w:rPr>
            <w:noProof/>
            <w:webHidden/>
          </w:rPr>
          <w:fldChar w:fldCharType="begin"/>
        </w:r>
        <w:r>
          <w:rPr>
            <w:noProof/>
            <w:webHidden/>
          </w:rPr>
          <w:instrText xml:space="preserve"> PAGEREF _Toc325547266 \h </w:instrText>
        </w:r>
        <w:r>
          <w:rPr>
            <w:noProof/>
          </w:rPr>
        </w:r>
        <w:r>
          <w:rPr>
            <w:noProof/>
            <w:webHidden/>
          </w:rPr>
          <w:fldChar w:fldCharType="separate"/>
        </w:r>
        <w:r w:rsidR="00F26AF0">
          <w:rPr>
            <w:noProof/>
            <w:webHidden/>
          </w:rPr>
          <w:t>19</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67" w:history="1">
        <w:r w:rsidRPr="009A5B06">
          <w:rPr>
            <w:rStyle w:val="Hyperlink"/>
            <w:rFonts w:ascii="Calibri" w:hAnsi="Calibri"/>
            <w:b/>
            <w:bCs/>
            <w:noProof/>
            <w:spacing w:val="-25"/>
          </w:rPr>
          <w:t>Fundraising for Natural Disasters</w:t>
        </w:r>
        <w:r>
          <w:rPr>
            <w:noProof/>
            <w:webHidden/>
          </w:rPr>
          <w:tab/>
        </w:r>
        <w:r>
          <w:rPr>
            <w:noProof/>
            <w:webHidden/>
          </w:rPr>
          <w:fldChar w:fldCharType="begin"/>
        </w:r>
        <w:r>
          <w:rPr>
            <w:noProof/>
            <w:webHidden/>
          </w:rPr>
          <w:instrText xml:space="preserve"> PAGEREF _Toc325547267 \h </w:instrText>
        </w:r>
        <w:r>
          <w:rPr>
            <w:noProof/>
          </w:rPr>
        </w:r>
        <w:r>
          <w:rPr>
            <w:noProof/>
            <w:webHidden/>
          </w:rPr>
          <w:fldChar w:fldCharType="separate"/>
        </w:r>
        <w:r w:rsidR="00F26AF0">
          <w:rPr>
            <w:noProof/>
            <w:webHidden/>
          </w:rPr>
          <w:t>20</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68" w:history="1">
        <w:r w:rsidRPr="009A5B06">
          <w:rPr>
            <w:rStyle w:val="Hyperlink"/>
            <w:rFonts w:ascii="Calibri" w:hAnsi="Calibri"/>
            <w:b/>
            <w:bCs/>
            <w:noProof/>
            <w:spacing w:val="-25"/>
          </w:rPr>
          <w:t>Legal</w:t>
        </w:r>
        <w:r>
          <w:rPr>
            <w:noProof/>
            <w:webHidden/>
          </w:rPr>
          <w:tab/>
        </w:r>
        <w:r>
          <w:rPr>
            <w:noProof/>
            <w:webHidden/>
          </w:rPr>
          <w:fldChar w:fldCharType="begin"/>
        </w:r>
        <w:r>
          <w:rPr>
            <w:noProof/>
            <w:webHidden/>
          </w:rPr>
          <w:instrText xml:space="preserve"> PAGEREF _Toc325547268 \h </w:instrText>
        </w:r>
        <w:r>
          <w:rPr>
            <w:noProof/>
          </w:rPr>
        </w:r>
        <w:r>
          <w:rPr>
            <w:noProof/>
            <w:webHidden/>
          </w:rPr>
          <w:fldChar w:fldCharType="separate"/>
        </w:r>
        <w:r w:rsidR="00F26AF0">
          <w:rPr>
            <w:noProof/>
            <w:webHidden/>
          </w:rPr>
          <w:t>20</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69" w:history="1">
        <w:r w:rsidRPr="009A5B06">
          <w:rPr>
            <w:rStyle w:val="Hyperlink"/>
            <w:rFonts w:ascii="Calibri" w:hAnsi="Calibri"/>
            <w:b/>
            <w:bCs/>
            <w:noProof/>
            <w:spacing w:val="-25"/>
          </w:rPr>
          <w:t>Disclosure Requirements</w:t>
        </w:r>
        <w:r>
          <w:rPr>
            <w:noProof/>
            <w:webHidden/>
          </w:rPr>
          <w:tab/>
        </w:r>
        <w:r>
          <w:rPr>
            <w:noProof/>
            <w:webHidden/>
          </w:rPr>
          <w:fldChar w:fldCharType="begin"/>
        </w:r>
        <w:r>
          <w:rPr>
            <w:noProof/>
            <w:webHidden/>
          </w:rPr>
          <w:instrText xml:space="preserve"> PAGEREF _Toc325547269 \h </w:instrText>
        </w:r>
        <w:r>
          <w:rPr>
            <w:noProof/>
          </w:rPr>
        </w:r>
        <w:r>
          <w:rPr>
            <w:noProof/>
            <w:webHidden/>
          </w:rPr>
          <w:fldChar w:fldCharType="separate"/>
        </w:r>
        <w:r w:rsidR="00F26AF0">
          <w:rPr>
            <w:noProof/>
            <w:webHidden/>
          </w:rPr>
          <w:t>20</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70" w:history="1">
        <w:r w:rsidRPr="009A5B06">
          <w:rPr>
            <w:rStyle w:val="Hyperlink"/>
            <w:rFonts w:ascii="Calibri" w:hAnsi="Calibri"/>
            <w:b/>
            <w:bCs/>
            <w:noProof/>
            <w:spacing w:val="-25"/>
          </w:rPr>
          <w:t>Fundraising Activities with Minimal Net Income</w:t>
        </w:r>
        <w:r>
          <w:rPr>
            <w:noProof/>
            <w:webHidden/>
          </w:rPr>
          <w:tab/>
        </w:r>
        <w:r>
          <w:rPr>
            <w:noProof/>
            <w:webHidden/>
          </w:rPr>
          <w:fldChar w:fldCharType="begin"/>
        </w:r>
        <w:r>
          <w:rPr>
            <w:noProof/>
            <w:webHidden/>
          </w:rPr>
          <w:instrText xml:space="preserve"> PAGEREF _Toc325547270 \h </w:instrText>
        </w:r>
        <w:r>
          <w:rPr>
            <w:noProof/>
          </w:rPr>
        </w:r>
        <w:r>
          <w:rPr>
            <w:noProof/>
            <w:webHidden/>
          </w:rPr>
          <w:fldChar w:fldCharType="separate"/>
        </w:r>
        <w:r w:rsidR="00F26AF0">
          <w:rPr>
            <w:noProof/>
            <w:webHidden/>
          </w:rPr>
          <w:t>21</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71" w:history="1">
        <w:r w:rsidRPr="009A5B06">
          <w:rPr>
            <w:rStyle w:val="Hyperlink"/>
            <w:rFonts w:ascii="Calibri" w:hAnsi="Calibri"/>
            <w:b/>
            <w:bCs/>
            <w:noProof/>
            <w:spacing w:val="-25"/>
          </w:rPr>
          <w:t>Unrelated Business Income</w:t>
        </w:r>
        <w:r>
          <w:rPr>
            <w:noProof/>
            <w:webHidden/>
          </w:rPr>
          <w:tab/>
        </w:r>
        <w:r>
          <w:rPr>
            <w:noProof/>
            <w:webHidden/>
          </w:rPr>
          <w:fldChar w:fldCharType="begin"/>
        </w:r>
        <w:r>
          <w:rPr>
            <w:noProof/>
            <w:webHidden/>
          </w:rPr>
          <w:instrText xml:space="preserve"> PAGEREF _Toc325547271 \h </w:instrText>
        </w:r>
        <w:r>
          <w:rPr>
            <w:noProof/>
          </w:rPr>
        </w:r>
        <w:r>
          <w:rPr>
            <w:noProof/>
            <w:webHidden/>
          </w:rPr>
          <w:fldChar w:fldCharType="separate"/>
        </w:r>
        <w:r w:rsidR="00F26AF0">
          <w:rPr>
            <w:noProof/>
            <w:webHidden/>
          </w:rPr>
          <w:t>21</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272" w:history="1">
        <w:r w:rsidRPr="009A5B06">
          <w:rPr>
            <w:rStyle w:val="Hyperlink"/>
            <w:noProof/>
          </w:rPr>
          <w:t>Fundraising Committee</w:t>
        </w:r>
        <w:r>
          <w:rPr>
            <w:noProof/>
            <w:webHidden/>
          </w:rPr>
          <w:tab/>
        </w:r>
        <w:r>
          <w:rPr>
            <w:noProof/>
            <w:webHidden/>
          </w:rPr>
          <w:fldChar w:fldCharType="begin"/>
        </w:r>
        <w:r>
          <w:rPr>
            <w:noProof/>
            <w:webHidden/>
          </w:rPr>
          <w:instrText xml:space="preserve"> PAGEREF _Toc325547272 \h </w:instrText>
        </w:r>
        <w:r>
          <w:rPr>
            <w:noProof/>
          </w:rPr>
        </w:r>
        <w:r>
          <w:rPr>
            <w:noProof/>
            <w:webHidden/>
          </w:rPr>
          <w:fldChar w:fldCharType="separate"/>
        </w:r>
        <w:r w:rsidR="00F26AF0">
          <w:rPr>
            <w:noProof/>
            <w:webHidden/>
          </w:rPr>
          <w:t>22</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273" w:history="1">
        <w:r w:rsidRPr="009A5B06">
          <w:rPr>
            <w:rStyle w:val="Hyperlink"/>
            <w:noProof/>
          </w:rPr>
          <w:t>Fundraising Activities</w:t>
        </w:r>
        <w:r>
          <w:rPr>
            <w:noProof/>
            <w:webHidden/>
          </w:rPr>
          <w:tab/>
        </w:r>
        <w:r>
          <w:rPr>
            <w:noProof/>
            <w:webHidden/>
          </w:rPr>
          <w:fldChar w:fldCharType="begin"/>
        </w:r>
        <w:r>
          <w:rPr>
            <w:noProof/>
            <w:webHidden/>
          </w:rPr>
          <w:instrText xml:space="preserve"> PAGEREF _Toc325547273 \h </w:instrText>
        </w:r>
        <w:r>
          <w:rPr>
            <w:noProof/>
          </w:rPr>
        </w:r>
        <w:r>
          <w:rPr>
            <w:noProof/>
            <w:webHidden/>
          </w:rPr>
          <w:fldChar w:fldCharType="separate"/>
        </w:r>
        <w:r w:rsidR="00F26AF0">
          <w:rPr>
            <w:noProof/>
            <w:webHidden/>
          </w:rPr>
          <w:t>23</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74" w:history="1">
        <w:r w:rsidRPr="009A5B06">
          <w:rPr>
            <w:rStyle w:val="Hyperlink"/>
            <w:rFonts w:ascii="Calibri" w:hAnsi="Calibri"/>
            <w:b/>
            <w:bCs/>
            <w:noProof/>
            <w:spacing w:val="-25"/>
          </w:rPr>
          <w:t>Sale of Pioneer-Made or Donated Articles</w:t>
        </w:r>
        <w:r>
          <w:rPr>
            <w:noProof/>
            <w:webHidden/>
          </w:rPr>
          <w:tab/>
        </w:r>
        <w:r>
          <w:rPr>
            <w:noProof/>
            <w:webHidden/>
          </w:rPr>
          <w:fldChar w:fldCharType="begin"/>
        </w:r>
        <w:r>
          <w:rPr>
            <w:noProof/>
            <w:webHidden/>
          </w:rPr>
          <w:instrText xml:space="preserve"> PAGEREF _Toc325547274 \h </w:instrText>
        </w:r>
        <w:r>
          <w:rPr>
            <w:noProof/>
          </w:rPr>
        </w:r>
        <w:r>
          <w:rPr>
            <w:noProof/>
            <w:webHidden/>
          </w:rPr>
          <w:fldChar w:fldCharType="separate"/>
        </w:r>
        <w:r w:rsidR="00F26AF0">
          <w:rPr>
            <w:noProof/>
            <w:webHidden/>
          </w:rPr>
          <w:t>23</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75" w:history="1">
        <w:r w:rsidRPr="009A5B06">
          <w:rPr>
            <w:rStyle w:val="Hyperlink"/>
            <w:rFonts w:ascii="Calibri" w:hAnsi="Calibri"/>
            <w:b/>
            <w:bCs/>
            <w:noProof/>
            <w:spacing w:val="-25"/>
          </w:rPr>
          <w:t>Sale of Purchased Articles (Pioneers Stores)</w:t>
        </w:r>
        <w:r>
          <w:rPr>
            <w:noProof/>
            <w:webHidden/>
          </w:rPr>
          <w:tab/>
        </w:r>
        <w:r>
          <w:rPr>
            <w:noProof/>
            <w:webHidden/>
          </w:rPr>
          <w:fldChar w:fldCharType="begin"/>
        </w:r>
        <w:r>
          <w:rPr>
            <w:noProof/>
            <w:webHidden/>
          </w:rPr>
          <w:instrText xml:space="preserve"> PAGEREF _Toc325547275 \h </w:instrText>
        </w:r>
        <w:r>
          <w:rPr>
            <w:noProof/>
          </w:rPr>
        </w:r>
        <w:r>
          <w:rPr>
            <w:noProof/>
            <w:webHidden/>
          </w:rPr>
          <w:fldChar w:fldCharType="separate"/>
        </w:r>
        <w:r w:rsidR="00F26AF0">
          <w:rPr>
            <w:noProof/>
            <w:webHidden/>
          </w:rPr>
          <w:t>23</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76" w:history="1">
        <w:r w:rsidRPr="009A5B06">
          <w:rPr>
            <w:rStyle w:val="Hyperlink"/>
            <w:rFonts w:ascii="Calibri" w:hAnsi="Calibri"/>
            <w:b/>
            <w:bCs/>
            <w:noProof/>
            <w:spacing w:val="-25"/>
          </w:rPr>
          <w:t>Vending Machines</w:t>
        </w:r>
        <w:r>
          <w:rPr>
            <w:noProof/>
            <w:webHidden/>
          </w:rPr>
          <w:tab/>
        </w:r>
        <w:r>
          <w:rPr>
            <w:noProof/>
            <w:webHidden/>
          </w:rPr>
          <w:fldChar w:fldCharType="begin"/>
        </w:r>
        <w:r>
          <w:rPr>
            <w:noProof/>
            <w:webHidden/>
          </w:rPr>
          <w:instrText xml:space="preserve"> PAGEREF _Toc325547276 \h </w:instrText>
        </w:r>
        <w:r>
          <w:rPr>
            <w:noProof/>
          </w:rPr>
        </w:r>
        <w:r>
          <w:rPr>
            <w:noProof/>
            <w:webHidden/>
          </w:rPr>
          <w:fldChar w:fldCharType="separate"/>
        </w:r>
        <w:r w:rsidR="00F26AF0">
          <w:rPr>
            <w:noProof/>
            <w:webHidden/>
          </w:rPr>
          <w:t>23</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77" w:history="1">
        <w:r w:rsidRPr="009A5B06">
          <w:rPr>
            <w:rStyle w:val="Hyperlink"/>
            <w:rFonts w:ascii="Calibri" w:hAnsi="Calibri"/>
            <w:b/>
            <w:bCs/>
            <w:noProof/>
            <w:spacing w:val="-25"/>
          </w:rPr>
          <w:t>Outings &amp; Excursions</w:t>
        </w:r>
        <w:r>
          <w:rPr>
            <w:noProof/>
            <w:webHidden/>
          </w:rPr>
          <w:tab/>
        </w:r>
        <w:r>
          <w:rPr>
            <w:noProof/>
            <w:webHidden/>
          </w:rPr>
          <w:fldChar w:fldCharType="begin"/>
        </w:r>
        <w:r>
          <w:rPr>
            <w:noProof/>
            <w:webHidden/>
          </w:rPr>
          <w:instrText xml:space="preserve"> PAGEREF _Toc325547277 \h </w:instrText>
        </w:r>
        <w:r>
          <w:rPr>
            <w:noProof/>
          </w:rPr>
        </w:r>
        <w:r>
          <w:rPr>
            <w:noProof/>
            <w:webHidden/>
          </w:rPr>
          <w:fldChar w:fldCharType="separate"/>
        </w:r>
        <w:r w:rsidR="00F26AF0">
          <w:rPr>
            <w:noProof/>
            <w:webHidden/>
          </w:rPr>
          <w:t>23</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78" w:history="1">
        <w:r w:rsidRPr="009A5B06">
          <w:rPr>
            <w:rStyle w:val="Hyperlink"/>
            <w:rFonts w:ascii="Calibri" w:hAnsi="Calibri"/>
            <w:b/>
            <w:bCs/>
            <w:noProof/>
            <w:spacing w:val="-25"/>
          </w:rPr>
          <w:t>Entertainment</w:t>
        </w:r>
        <w:r>
          <w:rPr>
            <w:noProof/>
            <w:webHidden/>
          </w:rPr>
          <w:tab/>
        </w:r>
        <w:r>
          <w:rPr>
            <w:noProof/>
            <w:webHidden/>
          </w:rPr>
          <w:fldChar w:fldCharType="begin"/>
        </w:r>
        <w:r>
          <w:rPr>
            <w:noProof/>
            <w:webHidden/>
          </w:rPr>
          <w:instrText xml:space="preserve"> PAGEREF _Toc325547278 \h </w:instrText>
        </w:r>
        <w:r>
          <w:rPr>
            <w:noProof/>
          </w:rPr>
        </w:r>
        <w:r>
          <w:rPr>
            <w:noProof/>
            <w:webHidden/>
          </w:rPr>
          <w:fldChar w:fldCharType="separate"/>
        </w:r>
        <w:r w:rsidR="00F26AF0">
          <w:rPr>
            <w:noProof/>
            <w:webHidden/>
          </w:rPr>
          <w:t>23</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79" w:history="1">
        <w:r w:rsidRPr="009A5B06">
          <w:rPr>
            <w:rStyle w:val="Hyperlink"/>
            <w:rFonts w:ascii="Calibri" w:hAnsi="Calibri"/>
            <w:b/>
            <w:bCs/>
            <w:noProof/>
            <w:spacing w:val="-25"/>
          </w:rPr>
          <w:t>Company Premises Vendor Sales</w:t>
        </w:r>
        <w:r>
          <w:rPr>
            <w:noProof/>
            <w:webHidden/>
          </w:rPr>
          <w:tab/>
        </w:r>
        <w:r>
          <w:rPr>
            <w:noProof/>
            <w:webHidden/>
          </w:rPr>
          <w:fldChar w:fldCharType="begin"/>
        </w:r>
        <w:r>
          <w:rPr>
            <w:noProof/>
            <w:webHidden/>
          </w:rPr>
          <w:instrText xml:space="preserve"> PAGEREF _Toc325547279 \h </w:instrText>
        </w:r>
        <w:r>
          <w:rPr>
            <w:noProof/>
          </w:rPr>
        </w:r>
        <w:r>
          <w:rPr>
            <w:noProof/>
            <w:webHidden/>
          </w:rPr>
          <w:fldChar w:fldCharType="separate"/>
        </w:r>
        <w:r w:rsidR="00F26AF0">
          <w:rPr>
            <w:noProof/>
            <w:webHidden/>
          </w:rPr>
          <w:t>23</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80" w:history="1">
        <w:r w:rsidRPr="009A5B06">
          <w:rPr>
            <w:rStyle w:val="Hyperlink"/>
            <w:rFonts w:ascii="Calibri" w:hAnsi="Calibri"/>
            <w:b/>
            <w:bCs/>
            <w:noProof/>
            <w:spacing w:val="-25"/>
          </w:rPr>
          <w:t>Games of Chance</w:t>
        </w:r>
        <w:r>
          <w:rPr>
            <w:noProof/>
            <w:webHidden/>
          </w:rPr>
          <w:tab/>
        </w:r>
        <w:r>
          <w:rPr>
            <w:noProof/>
            <w:webHidden/>
          </w:rPr>
          <w:fldChar w:fldCharType="begin"/>
        </w:r>
        <w:r>
          <w:rPr>
            <w:noProof/>
            <w:webHidden/>
          </w:rPr>
          <w:instrText xml:space="preserve"> PAGEREF _Toc325547280 \h </w:instrText>
        </w:r>
        <w:r>
          <w:rPr>
            <w:noProof/>
          </w:rPr>
        </w:r>
        <w:r>
          <w:rPr>
            <w:noProof/>
            <w:webHidden/>
          </w:rPr>
          <w:fldChar w:fldCharType="separate"/>
        </w:r>
        <w:r w:rsidR="00F26AF0">
          <w:rPr>
            <w:noProof/>
            <w:webHidden/>
          </w:rPr>
          <w:t>24</w:t>
        </w:r>
        <w:r>
          <w:rPr>
            <w:noProof/>
            <w:webHidden/>
          </w:rPr>
          <w:fldChar w:fldCharType="end"/>
        </w:r>
      </w:hyperlink>
    </w:p>
    <w:p w:rsidR="00B31F48" w:rsidRDefault="00B31F48">
      <w:pPr>
        <w:pStyle w:val="TOC4"/>
        <w:tabs>
          <w:tab w:val="right" w:leader="dot" w:pos="9350"/>
        </w:tabs>
        <w:rPr>
          <w:noProof/>
          <w:sz w:val="24"/>
          <w:szCs w:val="24"/>
        </w:rPr>
      </w:pPr>
      <w:hyperlink w:anchor="_Toc325547281" w:history="1">
        <w:r w:rsidRPr="009A5B06">
          <w:rPr>
            <w:rStyle w:val="Hyperlink"/>
            <w:rFonts w:ascii="Calibri" w:hAnsi="Calibri"/>
            <w:b/>
            <w:bCs/>
            <w:noProof/>
          </w:rPr>
          <w:t>What is a Raffle?</w:t>
        </w:r>
        <w:r>
          <w:rPr>
            <w:noProof/>
            <w:webHidden/>
          </w:rPr>
          <w:tab/>
        </w:r>
        <w:r>
          <w:rPr>
            <w:noProof/>
            <w:webHidden/>
          </w:rPr>
          <w:fldChar w:fldCharType="begin"/>
        </w:r>
        <w:r>
          <w:rPr>
            <w:noProof/>
            <w:webHidden/>
          </w:rPr>
          <w:instrText xml:space="preserve"> PAGEREF _Toc325547281 \h </w:instrText>
        </w:r>
        <w:r>
          <w:rPr>
            <w:noProof/>
          </w:rPr>
        </w:r>
        <w:r>
          <w:rPr>
            <w:noProof/>
            <w:webHidden/>
          </w:rPr>
          <w:fldChar w:fldCharType="separate"/>
        </w:r>
        <w:r w:rsidR="00F26AF0">
          <w:rPr>
            <w:noProof/>
            <w:webHidden/>
          </w:rPr>
          <w:t>24</w:t>
        </w:r>
        <w:r>
          <w:rPr>
            <w:noProof/>
            <w:webHidden/>
          </w:rPr>
          <w:fldChar w:fldCharType="end"/>
        </w:r>
      </w:hyperlink>
    </w:p>
    <w:p w:rsidR="00B31F48" w:rsidRDefault="00B31F48">
      <w:pPr>
        <w:pStyle w:val="TOC4"/>
        <w:tabs>
          <w:tab w:val="right" w:leader="dot" w:pos="9350"/>
        </w:tabs>
        <w:rPr>
          <w:noProof/>
          <w:sz w:val="24"/>
          <w:szCs w:val="24"/>
        </w:rPr>
      </w:pPr>
      <w:hyperlink w:anchor="_Toc325547282" w:history="1">
        <w:r w:rsidRPr="009A5B06">
          <w:rPr>
            <w:rStyle w:val="Hyperlink"/>
            <w:rFonts w:ascii="Calibri" w:hAnsi="Calibri"/>
            <w:b/>
            <w:bCs/>
            <w:noProof/>
          </w:rPr>
          <w:t>What is a Drawing?</w:t>
        </w:r>
        <w:r>
          <w:rPr>
            <w:noProof/>
            <w:webHidden/>
          </w:rPr>
          <w:tab/>
        </w:r>
        <w:r>
          <w:rPr>
            <w:noProof/>
            <w:webHidden/>
          </w:rPr>
          <w:fldChar w:fldCharType="begin"/>
        </w:r>
        <w:r>
          <w:rPr>
            <w:noProof/>
            <w:webHidden/>
          </w:rPr>
          <w:instrText xml:space="preserve"> PAGEREF _Toc325547282 \h </w:instrText>
        </w:r>
        <w:r>
          <w:rPr>
            <w:noProof/>
          </w:rPr>
        </w:r>
        <w:r>
          <w:rPr>
            <w:noProof/>
            <w:webHidden/>
          </w:rPr>
          <w:fldChar w:fldCharType="separate"/>
        </w:r>
        <w:r w:rsidR="00F26AF0">
          <w:rPr>
            <w:noProof/>
            <w:webHidden/>
          </w:rPr>
          <w:t>24</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83" w:history="1">
        <w:r w:rsidRPr="009A5B06">
          <w:rPr>
            <w:rStyle w:val="Hyperlink"/>
            <w:rFonts w:ascii="Calibri" w:hAnsi="Calibri"/>
            <w:b/>
            <w:bCs/>
            <w:noProof/>
            <w:spacing w:val="-25"/>
          </w:rPr>
          <w:t>Tournaments</w:t>
        </w:r>
        <w:r>
          <w:rPr>
            <w:noProof/>
            <w:webHidden/>
          </w:rPr>
          <w:tab/>
        </w:r>
        <w:r>
          <w:rPr>
            <w:noProof/>
            <w:webHidden/>
          </w:rPr>
          <w:fldChar w:fldCharType="begin"/>
        </w:r>
        <w:r>
          <w:rPr>
            <w:noProof/>
            <w:webHidden/>
          </w:rPr>
          <w:instrText xml:space="preserve"> PAGEREF _Toc325547283 \h </w:instrText>
        </w:r>
        <w:r>
          <w:rPr>
            <w:noProof/>
          </w:rPr>
        </w:r>
        <w:r>
          <w:rPr>
            <w:noProof/>
            <w:webHidden/>
          </w:rPr>
          <w:fldChar w:fldCharType="separate"/>
        </w:r>
        <w:r w:rsidR="00F26AF0">
          <w:rPr>
            <w:noProof/>
            <w:webHidden/>
          </w:rPr>
          <w:t>25</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84" w:history="1">
        <w:r w:rsidRPr="009A5B06">
          <w:rPr>
            <w:rStyle w:val="Hyperlink"/>
            <w:rFonts w:ascii="Calibri" w:hAnsi="Calibri"/>
            <w:b/>
            <w:bCs/>
            <w:noProof/>
            <w:spacing w:val="-25"/>
          </w:rPr>
          <w:t>Special Events</w:t>
        </w:r>
        <w:r>
          <w:rPr>
            <w:noProof/>
            <w:webHidden/>
          </w:rPr>
          <w:tab/>
        </w:r>
        <w:r>
          <w:rPr>
            <w:noProof/>
            <w:webHidden/>
          </w:rPr>
          <w:fldChar w:fldCharType="begin"/>
        </w:r>
        <w:r>
          <w:rPr>
            <w:noProof/>
            <w:webHidden/>
          </w:rPr>
          <w:instrText xml:space="preserve"> PAGEREF _Toc325547284 \h </w:instrText>
        </w:r>
        <w:r>
          <w:rPr>
            <w:noProof/>
          </w:rPr>
        </w:r>
        <w:r>
          <w:rPr>
            <w:noProof/>
            <w:webHidden/>
          </w:rPr>
          <w:fldChar w:fldCharType="separate"/>
        </w:r>
        <w:r w:rsidR="00F26AF0">
          <w:rPr>
            <w:noProof/>
            <w:webHidden/>
          </w:rPr>
          <w:t>25</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85" w:history="1">
        <w:r w:rsidRPr="009A5B06">
          <w:rPr>
            <w:rStyle w:val="Hyperlink"/>
            <w:rFonts w:ascii="Calibri" w:hAnsi="Calibri"/>
            <w:b/>
            <w:bCs/>
            <w:noProof/>
            <w:spacing w:val="-25"/>
          </w:rPr>
          <w:t>Other</w:t>
        </w:r>
        <w:r>
          <w:rPr>
            <w:noProof/>
            <w:webHidden/>
          </w:rPr>
          <w:tab/>
        </w:r>
        <w:r>
          <w:rPr>
            <w:noProof/>
            <w:webHidden/>
          </w:rPr>
          <w:fldChar w:fldCharType="begin"/>
        </w:r>
        <w:r>
          <w:rPr>
            <w:noProof/>
            <w:webHidden/>
          </w:rPr>
          <w:instrText xml:space="preserve"> PAGEREF _Toc325547285 \h </w:instrText>
        </w:r>
        <w:r>
          <w:rPr>
            <w:noProof/>
          </w:rPr>
        </w:r>
        <w:r>
          <w:rPr>
            <w:noProof/>
            <w:webHidden/>
          </w:rPr>
          <w:fldChar w:fldCharType="separate"/>
        </w:r>
        <w:r w:rsidR="00F26AF0">
          <w:rPr>
            <w:noProof/>
            <w:webHidden/>
          </w:rPr>
          <w:t>25</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286" w:history="1">
        <w:r w:rsidRPr="009A5B06">
          <w:rPr>
            <w:rStyle w:val="Hyperlink"/>
            <w:noProof/>
          </w:rPr>
          <w:t>Fundraising Activities to Be Avoided</w:t>
        </w:r>
        <w:r>
          <w:rPr>
            <w:noProof/>
            <w:webHidden/>
          </w:rPr>
          <w:tab/>
        </w:r>
        <w:r>
          <w:rPr>
            <w:noProof/>
            <w:webHidden/>
          </w:rPr>
          <w:fldChar w:fldCharType="begin"/>
        </w:r>
        <w:r>
          <w:rPr>
            <w:noProof/>
            <w:webHidden/>
          </w:rPr>
          <w:instrText xml:space="preserve"> PAGEREF _Toc325547286 \h </w:instrText>
        </w:r>
        <w:r>
          <w:rPr>
            <w:noProof/>
          </w:rPr>
        </w:r>
        <w:r>
          <w:rPr>
            <w:noProof/>
            <w:webHidden/>
          </w:rPr>
          <w:fldChar w:fldCharType="separate"/>
        </w:r>
        <w:r w:rsidR="00F26AF0">
          <w:rPr>
            <w:noProof/>
            <w:webHidden/>
          </w:rPr>
          <w:t>25</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87" w:history="1">
        <w:r w:rsidRPr="009A5B06">
          <w:rPr>
            <w:rStyle w:val="Hyperlink"/>
            <w:rFonts w:ascii="Calibri" w:hAnsi="Calibri"/>
            <w:b/>
            <w:bCs/>
            <w:noProof/>
            <w:spacing w:val="-25"/>
          </w:rPr>
          <w:t>Rental or Sale of Membership Mailing Lists</w:t>
        </w:r>
        <w:r>
          <w:rPr>
            <w:noProof/>
            <w:webHidden/>
          </w:rPr>
          <w:tab/>
        </w:r>
        <w:r>
          <w:rPr>
            <w:noProof/>
            <w:webHidden/>
          </w:rPr>
          <w:fldChar w:fldCharType="begin"/>
        </w:r>
        <w:r>
          <w:rPr>
            <w:noProof/>
            <w:webHidden/>
          </w:rPr>
          <w:instrText xml:space="preserve"> PAGEREF _Toc325547287 \h </w:instrText>
        </w:r>
        <w:r>
          <w:rPr>
            <w:noProof/>
          </w:rPr>
        </w:r>
        <w:r>
          <w:rPr>
            <w:noProof/>
            <w:webHidden/>
          </w:rPr>
          <w:fldChar w:fldCharType="separate"/>
        </w:r>
        <w:r w:rsidR="00F26AF0">
          <w:rPr>
            <w:noProof/>
            <w:webHidden/>
          </w:rPr>
          <w:t>25</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288" w:history="1">
        <w:r w:rsidRPr="009A5B06">
          <w:rPr>
            <w:rStyle w:val="Hyperlink"/>
            <w:noProof/>
          </w:rPr>
          <w:t>Pioneers Contributions</w:t>
        </w:r>
        <w:r>
          <w:rPr>
            <w:noProof/>
            <w:webHidden/>
          </w:rPr>
          <w:tab/>
        </w:r>
        <w:r>
          <w:rPr>
            <w:noProof/>
            <w:webHidden/>
          </w:rPr>
          <w:fldChar w:fldCharType="begin"/>
        </w:r>
        <w:r>
          <w:rPr>
            <w:noProof/>
            <w:webHidden/>
          </w:rPr>
          <w:instrText xml:space="preserve"> PAGEREF _Toc325547288 \h </w:instrText>
        </w:r>
        <w:r>
          <w:rPr>
            <w:noProof/>
          </w:rPr>
        </w:r>
        <w:r>
          <w:rPr>
            <w:noProof/>
            <w:webHidden/>
          </w:rPr>
          <w:fldChar w:fldCharType="separate"/>
        </w:r>
        <w:r w:rsidR="00F26AF0">
          <w:rPr>
            <w:noProof/>
            <w:webHidden/>
          </w:rPr>
          <w:t>25</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289" w:history="1">
        <w:r w:rsidRPr="009A5B06">
          <w:rPr>
            <w:rStyle w:val="Hyperlink"/>
            <w:noProof/>
          </w:rPr>
          <w:t>Newsletter/Newspaper Advertising</w:t>
        </w:r>
        <w:r>
          <w:rPr>
            <w:noProof/>
            <w:webHidden/>
          </w:rPr>
          <w:tab/>
        </w:r>
        <w:r>
          <w:rPr>
            <w:noProof/>
            <w:webHidden/>
          </w:rPr>
          <w:fldChar w:fldCharType="begin"/>
        </w:r>
        <w:r>
          <w:rPr>
            <w:noProof/>
            <w:webHidden/>
          </w:rPr>
          <w:instrText xml:space="preserve"> PAGEREF _Toc325547289 \h </w:instrText>
        </w:r>
        <w:r>
          <w:rPr>
            <w:noProof/>
          </w:rPr>
        </w:r>
        <w:r>
          <w:rPr>
            <w:noProof/>
            <w:webHidden/>
          </w:rPr>
          <w:fldChar w:fldCharType="separate"/>
        </w:r>
        <w:r w:rsidR="00F26AF0">
          <w:rPr>
            <w:noProof/>
            <w:webHidden/>
          </w:rPr>
          <w:t>26</w:t>
        </w:r>
        <w:r>
          <w:rPr>
            <w:noProof/>
            <w:webHidden/>
          </w:rPr>
          <w:fldChar w:fldCharType="end"/>
        </w:r>
      </w:hyperlink>
    </w:p>
    <w:p w:rsidR="00B31F48" w:rsidRDefault="00B31F48">
      <w:pPr>
        <w:pStyle w:val="TOC1"/>
        <w:tabs>
          <w:tab w:val="right" w:leader="dot" w:pos="9350"/>
        </w:tabs>
        <w:rPr>
          <w:b w:val="0"/>
          <w:bCs w:val="0"/>
          <w:caps w:val="0"/>
          <w:noProof/>
          <w:sz w:val="24"/>
          <w:szCs w:val="24"/>
        </w:rPr>
      </w:pPr>
      <w:hyperlink w:anchor="_Toc325547290" w:history="1">
        <w:r w:rsidRPr="009A5B06">
          <w:rPr>
            <w:rStyle w:val="Hyperlink"/>
            <w:rFonts w:ascii="Calibri" w:hAnsi="Calibri"/>
            <w:noProof/>
          </w:rPr>
          <w:t>Grants &amp; Awards</w:t>
        </w:r>
        <w:r>
          <w:rPr>
            <w:noProof/>
            <w:webHidden/>
          </w:rPr>
          <w:tab/>
        </w:r>
        <w:r>
          <w:rPr>
            <w:noProof/>
            <w:webHidden/>
          </w:rPr>
          <w:fldChar w:fldCharType="begin"/>
        </w:r>
        <w:r>
          <w:rPr>
            <w:noProof/>
            <w:webHidden/>
          </w:rPr>
          <w:instrText xml:space="preserve"> PAGEREF _Toc325547290 \h </w:instrText>
        </w:r>
        <w:r>
          <w:rPr>
            <w:noProof/>
          </w:rPr>
        </w:r>
        <w:r>
          <w:rPr>
            <w:noProof/>
            <w:webHidden/>
          </w:rPr>
          <w:fldChar w:fldCharType="separate"/>
        </w:r>
        <w:r w:rsidR="00F26AF0">
          <w:rPr>
            <w:noProof/>
            <w:webHidden/>
          </w:rPr>
          <w:t>27</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291" w:history="1">
        <w:r w:rsidRPr="009A5B06">
          <w:rPr>
            <w:rStyle w:val="Hyperlink"/>
            <w:noProof/>
          </w:rPr>
          <w:t>Pioneers Hardship Grant Fundraising</w:t>
        </w:r>
        <w:r>
          <w:rPr>
            <w:noProof/>
            <w:webHidden/>
          </w:rPr>
          <w:tab/>
        </w:r>
        <w:r>
          <w:rPr>
            <w:noProof/>
            <w:webHidden/>
          </w:rPr>
          <w:fldChar w:fldCharType="begin"/>
        </w:r>
        <w:r>
          <w:rPr>
            <w:noProof/>
            <w:webHidden/>
          </w:rPr>
          <w:instrText xml:space="preserve"> PAGEREF _Toc325547291 \h </w:instrText>
        </w:r>
        <w:r>
          <w:rPr>
            <w:noProof/>
          </w:rPr>
        </w:r>
        <w:r>
          <w:rPr>
            <w:noProof/>
            <w:webHidden/>
          </w:rPr>
          <w:fldChar w:fldCharType="separate"/>
        </w:r>
        <w:r w:rsidR="00F26AF0">
          <w:rPr>
            <w:noProof/>
            <w:webHidden/>
          </w:rPr>
          <w:t>27</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92" w:history="1">
        <w:r w:rsidRPr="009A5B06">
          <w:rPr>
            <w:rStyle w:val="Hyperlink"/>
            <w:rFonts w:ascii="Calibri" w:hAnsi="Calibri"/>
            <w:b/>
            <w:bCs/>
            <w:noProof/>
            <w:spacing w:val="-25"/>
          </w:rPr>
          <w:t>Fundraising Guideline</w:t>
        </w:r>
        <w:r>
          <w:rPr>
            <w:noProof/>
            <w:webHidden/>
          </w:rPr>
          <w:tab/>
        </w:r>
        <w:r>
          <w:rPr>
            <w:noProof/>
            <w:webHidden/>
          </w:rPr>
          <w:fldChar w:fldCharType="begin"/>
        </w:r>
        <w:r>
          <w:rPr>
            <w:noProof/>
            <w:webHidden/>
          </w:rPr>
          <w:instrText xml:space="preserve"> PAGEREF _Toc325547292 \h </w:instrText>
        </w:r>
        <w:r>
          <w:rPr>
            <w:noProof/>
          </w:rPr>
        </w:r>
        <w:r>
          <w:rPr>
            <w:noProof/>
            <w:webHidden/>
          </w:rPr>
          <w:fldChar w:fldCharType="separate"/>
        </w:r>
        <w:r w:rsidR="00F26AF0">
          <w:rPr>
            <w:noProof/>
            <w:webHidden/>
          </w:rPr>
          <w:t>27</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93" w:history="1">
        <w:r w:rsidRPr="009A5B06">
          <w:rPr>
            <w:rStyle w:val="Hyperlink"/>
            <w:rFonts w:ascii="Calibri" w:hAnsi="Calibri"/>
            <w:b/>
            <w:bCs/>
            <w:noProof/>
          </w:rPr>
          <w:t>Hardship Grants</w:t>
        </w:r>
        <w:r>
          <w:rPr>
            <w:noProof/>
            <w:webHidden/>
          </w:rPr>
          <w:tab/>
        </w:r>
        <w:r>
          <w:rPr>
            <w:noProof/>
            <w:webHidden/>
          </w:rPr>
          <w:fldChar w:fldCharType="begin"/>
        </w:r>
        <w:r>
          <w:rPr>
            <w:noProof/>
            <w:webHidden/>
          </w:rPr>
          <w:instrText xml:space="preserve"> PAGEREF _Toc325547293 \h </w:instrText>
        </w:r>
        <w:r>
          <w:rPr>
            <w:noProof/>
          </w:rPr>
        </w:r>
        <w:r>
          <w:rPr>
            <w:noProof/>
            <w:webHidden/>
          </w:rPr>
          <w:fldChar w:fldCharType="separate"/>
        </w:r>
        <w:r w:rsidR="00F26AF0">
          <w:rPr>
            <w:noProof/>
            <w:webHidden/>
          </w:rPr>
          <w:t>27</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94" w:history="1">
        <w:r w:rsidRPr="009A5B06">
          <w:rPr>
            <w:rStyle w:val="Hyperlink"/>
            <w:rFonts w:ascii="Calibri" w:hAnsi="Calibri"/>
            <w:b/>
            <w:bCs/>
            <w:noProof/>
            <w:spacing w:val="-25"/>
          </w:rPr>
          <w:t>Process for Establishing Pioneers Hardship Grants (PHG)</w:t>
        </w:r>
        <w:r>
          <w:rPr>
            <w:noProof/>
            <w:webHidden/>
          </w:rPr>
          <w:tab/>
        </w:r>
        <w:r>
          <w:rPr>
            <w:noProof/>
            <w:webHidden/>
          </w:rPr>
          <w:fldChar w:fldCharType="begin"/>
        </w:r>
        <w:r>
          <w:rPr>
            <w:noProof/>
            <w:webHidden/>
          </w:rPr>
          <w:instrText xml:space="preserve"> PAGEREF _Toc325547294 \h </w:instrText>
        </w:r>
        <w:r>
          <w:rPr>
            <w:noProof/>
          </w:rPr>
        </w:r>
        <w:r>
          <w:rPr>
            <w:noProof/>
            <w:webHidden/>
          </w:rPr>
          <w:fldChar w:fldCharType="separate"/>
        </w:r>
        <w:r w:rsidR="00F26AF0">
          <w:rPr>
            <w:noProof/>
            <w:webHidden/>
          </w:rPr>
          <w:t>28</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95" w:history="1">
        <w:r w:rsidRPr="009A5B06">
          <w:rPr>
            <w:rStyle w:val="Hyperlink"/>
            <w:rFonts w:ascii="Calibri" w:hAnsi="Calibri"/>
            <w:b/>
            <w:bCs/>
            <w:noProof/>
            <w:spacing w:val="-25"/>
          </w:rPr>
          <w:t>Establishing an Independent Committee</w:t>
        </w:r>
        <w:r>
          <w:rPr>
            <w:noProof/>
            <w:webHidden/>
          </w:rPr>
          <w:tab/>
        </w:r>
        <w:r>
          <w:rPr>
            <w:noProof/>
            <w:webHidden/>
          </w:rPr>
          <w:fldChar w:fldCharType="begin"/>
        </w:r>
        <w:r>
          <w:rPr>
            <w:noProof/>
            <w:webHidden/>
          </w:rPr>
          <w:instrText xml:space="preserve"> PAGEREF _Toc325547295 \h </w:instrText>
        </w:r>
        <w:r>
          <w:rPr>
            <w:noProof/>
          </w:rPr>
        </w:r>
        <w:r>
          <w:rPr>
            <w:noProof/>
            <w:webHidden/>
          </w:rPr>
          <w:fldChar w:fldCharType="separate"/>
        </w:r>
        <w:r w:rsidR="00F26AF0">
          <w:rPr>
            <w:noProof/>
            <w:webHidden/>
          </w:rPr>
          <w:t>28</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96" w:history="1">
        <w:r w:rsidRPr="009A5B06">
          <w:rPr>
            <w:rStyle w:val="Hyperlink"/>
            <w:rFonts w:ascii="Calibri" w:hAnsi="Calibri"/>
            <w:b/>
            <w:bCs/>
            <w:noProof/>
            <w:spacing w:val="-25"/>
          </w:rPr>
          <w:t>Establishing Evaluation Criteria</w:t>
        </w:r>
        <w:r>
          <w:rPr>
            <w:noProof/>
            <w:webHidden/>
          </w:rPr>
          <w:tab/>
        </w:r>
        <w:r>
          <w:rPr>
            <w:noProof/>
            <w:webHidden/>
          </w:rPr>
          <w:fldChar w:fldCharType="begin"/>
        </w:r>
        <w:r>
          <w:rPr>
            <w:noProof/>
            <w:webHidden/>
          </w:rPr>
          <w:instrText xml:space="preserve"> PAGEREF _Toc325547296 \h </w:instrText>
        </w:r>
        <w:r>
          <w:rPr>
            <w:noProof/>
          </w:rPr>
        </w:r>
        <w:r>
          <w:rPr>
            <w:noProof/>
            <w:webHidden/>
          </w:rPr>
          <w:fldChar w:fldCharType="separate"/>
        </w:r>
        <w:r w:rsidR="00F26AF0">
          <w:rPr>
            <w:noProof/>
            <w:webHidden/>
          </w:rPr>
          <w:t>29</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97" w:history="1">
        <w:r w:rsidRPr="009A5B06">
          <w:rPr>
            <w:rStyle w:val="Hyperlink"/>
            <w:rFonts w:ascii="Calibri" w:hAnsi="Calibri"/>
            <w:b/>
            <w:bCs/>
            <w:noProof/>
            <w:spacing w:val="-25"/>
          </w:rPr>
          <w:t>Updating the Application Template</w:t>
        </w:r>
        <w:r>
          <w:rPr>
            <w:noProof/>
            <w:webHidden/>
          </w:rPr>
          <w:tab/>
        </w:r>
        <w:r>
          <w:rPr>
            <w:noProof/>
            <w:webHidden/>
          </w:rPr>
          <w:fldChar w:fldCharType="begin"/>
        </w:r>
        <w:r>
          <w:rPr>
            <w:noProof/>
            <w:webHidden/>
          </w:rPr>
          <w:instrText xml:space="preserve"> PAGEREF _Toc325547297 \h </w:instrText>
        </w:r>
        <w:r>
          <w:rPr>
            <w:noProof/>
          </w:rPr>
        </w:r>
        <w:r>
          <w:rPr>
            <w:noProof/>
            <w:webHidden/>
          </w:rPr>
          <w:fldChar w:fldCharType="separate"/>
        </w:r>
        <w:r w:rsidR="00F26AF0">
          <w:rPr>
            <w:noProof/>
            <w:webHidden/>
          </w:rPr>
          <w:t>29</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98" w:history="1">
        <w:r w:rsidRPr="009A5B06">
          <w:rPr>
            <w:rStyle w:val="Hyperlink"/>
            <w:rFonts w:ascii="Calibri" w:hAnsi="Calibri"/>
            <w:b/>
            <w:bCs/>
            <w:noProof/>
            <w:spacing w:val="-25"/>
          </w:rPr>
          <w:t>Processing PHG Applications</w:t>
        </w:r>
        <w:r>
          <w:rPr>
            <w:noProof/>
            <w:webHidden/>
          </w:rPr>
          <w:tab/>
        </w:r>
        <w:r>
          <w:rPr>
            <w:noProof/>
            <w:webHidden/>
          </w:rPr>
          <w:fldChar w:fldCharType="begin"/>
        </w:r>
        <w:r>
          <w:rPr>
            <w:noProof/>
            <w:webHidden/>
          </w:rPr>
          <w:instrText xml:space="preserve"> PAGEREF _Toc325547298 \h </w:instrText>
        </w:r>
        <w:r>
          <w:rPr>
            <w:noProof/>
          </w:rPr>
        </w:r>
        <w:r>
          <w:rPr>
            <w:noProof/>
            <w:webHidden/>
          </w:rPr>
          <w:fldChar w:fldCharType="separate"/>
        </w:r>
        <w:r w:rsidR="00F26AF0">
          <w:rPr>
            <w:noProof/>
            <w:webHidden/>
          </w:rPr>
          <w:t>29</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299" w:history="1">
        <w:r w:rsidRPr="009A5B06">
          <w:rPr>
            <w:rStyle w:val="Hyperlink"/>
            <w:rFonts w:ascii="Calibri" w:hAnsi="Calibri"/>
            <w:b/>
            <w:bCs/>
            <w:noProof/>
            <w:spacing w:val="-25"/>
          </w:rPr>
          <w:t>Independent Committee Evaluation: Award (or Denial) Process</w:t>
        </w:r>
        <w:r>
          <w:rPr>
            <w:noProof/>
            <w:webHidden/>
          </w:rPr>
          <w:tab/>
        </w:r>
        <w:r>
          <w:rPr>
            <w:noProof/>
            <w:webHidden/>
          </w:rPr>
          <w:fldChar w:fldCharType="begin"/>
        </w:r>
        <w:r>
          <w:rPr>
            <w:noProof/>
            <w:webHidden/>
          </w:rPr>
          <w:instrText xml:space="preserve"> PAGEREF _Toc325547299 \h </w:instrText>
        </w:r>
        <w:r>
          <w:rPr>
            <w:noProof/>
          </w:rPr>
        </w:r>
        <w:r>
          <w:rPr>
            <w:noProof/>
            <w:webHidden/>
          </w:rPr>
          <w:fldChar w:fldCharType="separate"/>
        </w:r>
        <w:r w:rsidR="00F26AF0">
          <w:rPr>
            <w:noProof/>
            <w:webHidden/>
          </w:rPr>
          <w:t>29</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300" w:history="1">
        <w:r w:rsidRPr="009A5B06">
          <w:rPr>
            <w:rStyle w:val="Hyperlink"/>
            <w:rFonts w:ascii="Calibri" w:hAnsi="Calibri"/>
            <w:b/>
            <w:bCs/>
            <w:noProof/>
            <w:spacing w:val="-25"/>
          </w:rPr>
          <w:t>Submitting Award for Payment</w:t>
        </w:r>
        <w:r>
          <w:rPr>
            <w:noProof/>
            <w:webHidden/>
          </w:rPr>
          <w:tab/>
        </w:r>
        <w:r>
          <w:rPr>
            <w:noProof/>
            <w:webHidden/>
          </w:rPr>
          <w:fldChar w:fldCharType="begin"/>
        </w:r>
        <w:r>
          <w:rPr>
            <w:noProof/>
            <w:webHidden/>
          </w:rPr>
          <w:instrText xml:space="preserve"> PAGEREF _Toc325547300 \h </w:instrText>
        </w:r>
        <w:r>
          <w:rPr>
            <w:noProof/>
          </w:rPr>
        </w:r>
        <w:r>
          <w:rPr>
            <w:noProof/>
            <w:webHidden/>
          </w:rPr>
          <w:fldChar w:fldCharType="separate"/>
        </w:r>
        <w:r w:rsidR="00F26AF0">
          <w:rPr>
            <w:noProof/>
            <w:webHidden/>
          </w:rPr>
          <w:t>30</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301" w:history="1">
        <w:r w:rsidRPr="009A5B06">
          <w:rPr>
            <w:rStyle w:val="Hyperlink"/>
            <w:noProof/>
          </w:rPr>
          <w:t>Scholarship Awards</w:t>
        </w:r>
        <w:r>
          <w:rPr>
            <w:noProof/>
            <w:webHidden/>
          </w:rPr>
          <w:tab/>
        </w:r>
        <w:r>
          <w:rPr>
            <w:noProof/>
            <w:webHidden/>
          </w:rPr>
          <w:fldChar w:fldCharType="begin"/>
        </w:r>
        <w:r>
          <w:rPr>
            <w:noProof/>
            <w:webHidden/>
          </w:rPr>
          <w:instrText xml:space="preserve"> PAGEREF _Toc325547301 \h </w:instrText>
        </w:r>
        <w:r>
          <w:rPr>
            <w:noProof/>
          </w:rPr>
        </w:r>
        <w:r>
          <w:rPr>
            <w:noProof/>
            <w:webHidden/>
          </w:rPr>
          <w:fldChar w:fldCharType="separate"/>
        </w:r>
        <w:r w:rsidR="00F26AF0">
          <w:rPr>
            <w:noProof/>
            <w:webHidden/>
          </w:rPr>
          <w:t>31</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302" w:history="1">
        <w:r w:rsidRPr="009A5B06">
          <w:rPr>
            <w:rStyle w:val="Hyperlink"/>
            <w:rFonts w:ascii="Calibri" w:hAnsi="Calibri"/>
            <w:b/>
            <w:bCs/>
            <w:noProof/>
            <w:spacing w:val="-25"/>
          </w:rPr>
          <w:t>Process for Establishing Scholarship Awards</w:t>
        </w:r>
        <w:r>
          <w:rPr>
            <w:noProof/>
            <w:webHidden/>
          </w:rPr>
          <w:tab/>
        </w:r>
        <w:r>
          <w:rPr>
            <w:noProof/>
            <w:webHidden/>
          </w:rPr>
          <w:fldChar w:fldCharType="begin"/>
        </w:r>
        <w:r>
          <w:rPr>
            <w:noProof/>
            <w:webHidden/>
          </w:rPr>
          <w:instrText xml:space="preserve"> PAGEREF _Toc325547302 \h </w:instrText>
        </w:r>
        <w:r>
          <w:rPr>
            <w:noProof/>
          </w:rPr>
        </w:r>
        <w:r>
          <w:rPr>
            <w:noProof/>
            <w:webHidden/>
          </w:rPr>
          <w:fldChar w:fldCharType="separate"/>
        </w:r>
        <w:r w:rsidR="00F26AF0">
          <w:rPr>
            <w:noProof/>
            <w:webHidden/>
          </w:rPr>
          <w:t>31</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303" w:history="1">
        <w:r w:rsidRPr="009A5B06">
          <w:rPr>
            <w:rStyle w:val="Hyperlink"/>
            <w:rFonts w:ascii="Calibri" w:hAnsi="Calibri"/>
            <w:b/>
            <w:bCs/>
            <w:noProof/>
            <w:spacing w:val="-25"/>
          </w:rPr>
          <w:t>Establishing an Independent Committee</w:t>
        </w:r>
        <w:r>
          <w:rPr>
            <w:noProof/>
            <w:webHidden/>
          </w:rPr>
          <w:tab/>
        </w:r>
        <w:r>
          <w:rPr>
            <w:noProof/>
            <w:webHidden/>
          </w:rPr>
          <w:fldChar w:fldCharType="begin"/>
        </w:r>
        <w:r>
          <w:rPr>
            <w:noProof/>
            <w:webHidden/>
          </w:rPr>
          <w:instrText xml:space="preserve"> PAGEREF _Toc325547303 \h </w:instrText>
        </w:r>
        <w:r>
          <w:rPr>
            <w:noProof/>
          </w:rPr>
        </w:r>
        <w:r>
          <w:rPr>
            <w:noProof/>
            <w:webHidden/>
          </w:rPr>
          <w:fldChar w:fldCharType="separate"/>
        </w:r>
        <w:r w:rsidR="00F26AF0">
          <w:rPr>
            <w:noProof/>
            <w:webHidden/>
          </w:rPr>
          <w:t>31</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304" w:history="1">
        <w:r w:rsidRPr="009A5B06">
          <w:rPr>
            <w:rStyle w:val="Hyperlink"/>
            <w:rFonts w:ascii="Calibri" w:hAnsi="Calibri"/>
            <w:b/>
            <w:bCs/>
            <w:noProof/>
            <w:spacing w:val="-25"/>
          </w:rPr>
          <w:t>Establishing Evaluation Criteria</w:t>
        </w:r>
        <w:r>
          <w:rPr>
            <w:noProof/>
            <w:webHidden/>
          </w:rPr>
          <w:tab/>
        </w:r>
        <w:r>
          <w:rPr>
            <w:noProof/>
            <w:webHidden/>
          </w:rPr>
          <w:fldChar w:fldCharType="begin"/>
        </w:r>
        <w:r>
          <w:rPr>
            <w:noProof/>
            <w:webHidden/>
          </w:rPr>
          <w:instrText xml:space="preserve"> PAGEREF _Toc325547304 \h </w:instrText>
        </w:r>
        <w:r>
          <w:rPr>
            <w:noProof/>
          </w:rPr>
        </w:r>
        <w:r>
          <w:rPr>
            <w:noProof/>
            <w:webHidden/>
          </w:rPr>
          <w:fldChar w:fldCharType="separate"/>
        </w:r>
        <w:r w:rsidR="00F26AF0">
          <w:rPr>
            <w:noProof/>
            <w:webHidden/>
          </w:rPr>
          <w:t>32</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305" w:history="1">
        <w:r w:rsidRPr="009A5B06">
          <w:rPr>
            <w:rStyle w:val="Hyperlink"/>
            <w:rFonts w:ascii="Calibri" w:hAnsi="Calibri"/>
            <w:b/>
            <w:bCs/>
            <w:noProof/>
            <w:spacing w:val="-25"/>
          </w:rPr>
          <w:t>Updating the Application template</w:t>
        </w:r>
        <w:r>
          <w:rPr>
            <w:noProof/>
            <w:webHidden/>
          </w:rPr>
          <w:tab/>
        </w:r>
        <w:r>
          <w:rPr>
            <w:noProof/>
            <w:webHidden/>
          </w:rPr>
          <w:fldChar w:fldCharType="begin"/>
        </w:r>
        <w:r>
          <w:rPr>
            <w:noProof/>
            <w:webHidden/>
          </w:rPr>
          <w:instrText xml:space="preserve"> PAGEREF _Toc325547305 \h </w:instrText>
        </w:r>
        <w:r>
          <w:rPr>
            <w:noProof/>
          </w:rPr>
        </w:r>
        <w:r>
          <w:rPr>
            <w:noProof/>
            <w:webHidden/>
          </w:rPr>
          <w:fldChar w:fldCharType="separate"/>
        </w:r>
        <w:r w:rsidR="00F26AF0">
          <w:rPr>
            <w:noProof/>
            <w:webHidden/>
          </w:rPr>
          <w:t>32</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306" w:history="1">
        <w:r w:rsidRPr="009A5B06">
          <w:rPr>
            <w:rStyle w:val="Hyperlink"/>
            <w:rFonts w:ascii="Calibri" w:hAnsi="Calibri"/>
            <w:b/>
            <w:bCs/>
            <w:noProof/>
            <w:spacing w:val="-25"/>
          </w:rPr>
          <w:t>Processing Scholarship Applications</w:t>
        </w:r>
        <w:r>
          <w:rPr>
            <w:noProof/>
            <w:webHidden/>
          </w:rPr>
          <w:tab/>
        </w:r>
        <w:r>
          <w:rPr>
            <w:noProof/>
            <w:webHidden/>
          </w:rPr>
          <w:fldChar w:fldCharType="begin"/>
        </w:r>
        <w:r>
          <w:rPr>
            <w:noProof/>
            <w:webHidden/>
          </w:rPr>
          <w:instrText xml:space="preserve"> PAGEREF _Toc325547306 \h </w:instrText>
        </w:r>
        <w:r>
          <w:rPr>
            <w:noProof/>
          </w:rPr>
        </w:r>
        <w:r>
          <w:rPr>
            <w:noProof/>
            <w:webHidden/>
          </w:rPr>
          <w:fldChar w:fldCharType="separate"/>
        </w:r>
        <w:r w:rsidR="00F26AF0">
          <w:rPr>
            <w:noProof/>
            <w:webHidden/>
          </w:rPr>
          <w:t>33</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307" w:history="1">
        <w:r w:rsidRPr="009A5B06">
          <w:rPr>
            <w:rStyle w:val="Hyperlink"/>
            <w:rFonts w:ascii="Calibri" w:hAnsi="Calibri"/>
            <w:b/>
            <w:bCs/>
            <w:noProof/>
            <w:spacing w:val="-25"/>
          </w:rPr>
          <w:t>Independent Committee Evaluation: Award (or Denial) Process</w:t>
        </w:r>
        <w:r>
          <w:rPr>
            <w:noProof/>
            <w:webHidden/>
          </w:rPr>
          <w:tab/>
        </w:r>
        <w:r>
          <w:rPr>
            <w:noProof/>
            <w:webHidden/>
          </w:rPr>
          <w:fldChar w:fldCharType="begin"/>
        </w:r>
        <w:r>
          <w:rPr>
            <w:noProof/>
            <w:webHidden/>
          </w:rPr>
          <w:instrText xml:space="preserve"> PAGEREF _Toc325547307 \h </w:instrText>
        </w:r>
        <w:r>
          <w:rPr>
            <w:noProof/>
          </w:rPr>
        </w:r>
        <w:r>
          <w:rPr>
            <w:noProof/>
            <w:webHidden/>
          </w:rPr>
          <w:fldChar w:fldCharType="separate"/>
        </w:r>
        <w:r w:rsidR="00F26AF0">
          <w:rPr>
            <w:noProof/>
            <w:webHidden/>
          </w:rPr>
          <w:t>33</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308" w:history="1">
        <w:r w:rsidRPr="009A5B06">
          <w:rPr>
            <w:rStyle w:val="Hyperlink"/>
            <w:rFonts w:ascii="Calibri" w:hAnsi="Calibri"/>
            <w:b/>
            <w:bCs/>
            <w:noProof/>
            <w:spacing w:val="-25"/>
          </w:rPr>
          <w:t>Submitting Award for Payment</w:t>
        </w:r>
        <w:r>
          <w:rPr>
            <w:noProof/>
            <w:webHidden/>
          </w:rPr>
          <w:tab/>
        </w:r>
        <w:r>
          <w:rPr>
            <w:noProof/>
            <w:webHidden/>
          </w:rPr>
          <w:fldChar w:fldCharType="begin"/>
        </w:r>
        <w:r>
          <w:rPr>
            <w:noProof/>
            <w:webHidden/>
          </w:rPr>
          <w:instrText xml:space="preserve"> PAGEREF _Toc325547308 \h </w:instrText>
        </w:r>
        <w:r>
          <w:rPr>
            <w:noProof/>
          </w:rPr>
        </w:r>
        <w:r>
          <w:rPr>
            <w:noProof/>
            <w:webHidden/>
          </w:rPr>
          <w:fldChar w:fldCharType="separate"/>
        </w:r>
        <w:r w:rsidR="00F26AF0">
          <w:rPr>
            <w:noProof/>
            <w:webHidden/>
          </w:rPr>
          <w:t>33</w:t>
        </w:r>
        <w:r>
          <w:rPr>
            <w:noProof/>
            <w:webHidden/>
          </w:rPr>
          <w:fldChar w:fldCharType="end"/>
        </w:r>
      </w:hyperlink>
    </w:p>
    <w:p w:rsidR="00B31F48" w:rsidRDefault="00B31F48">
      <w:pPr>
        <w:pStyle w:val="TOC1"/>
        <w:tabs>
          <w:tab w:val="right" w:leader="dot" w:pos="9350"/>
        </w:tabs>
        <w:rPr>
          <w:b w:val="0"/>
          <w:bCs w:val="0"/>
          <w:caps w:val="0"/>
          <w:noProof/>
          <w:sz w:val="24"/>
          <w:szCs w:val="24"/>
        </w:rPr>
      </w:pPr>
      <w:hyperlink w:anchor="_Toc325547309" w:history="1">
        <w:r w:rsidRPr="009A5B06">
          <w:rPr>
            <w:rStyle w:val="Hyperlink"/>
            <w:noProof/>
          </w:rPr>
          <w:t>Accounting Procedures</w:t>
        </w:r>
        <w:r>
          <w:rPr>
            <w:noProof/>
            <w:webHidden/>
          </w:rPr>
          <w:tab/>
        </w:r>
        <w:r>
          <w:rPr>
            <w:noProof/>
            <w:webHidden/>
          </w:rPr>
          <w:fldChar w:fldCharType="begin"/>
        </w:r>
        <w:r>
          <w:rPr>
            <w:noProof/>
            <w:webHidden/>
          </w:rPr>
          <w:instrText xml:space="preserve"> PAGEREF _Toc325547309 \h </w:instrText>
        </w:r>
        <w:r>
          <w:rPr>
            <w:noProof/>
          </w:rPr>
        </w:r>
        <w:r>
          <w:rPr>
            <w:noProof/>
            <w:webHidden/>
          </w:rPr>
          <w:fldChar w:fldCharType="separate"/>
        </w:r>
        <w:r w:rsidR="00F26AF0">
          <w:rPr>
            <w:noProof/>
            <w:webHidden/>
          </w:rPr>
          <w:t>35</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310" w:history="1">
        <w:r w:rsidRPr="009A5B06">
          <w:rPr>
            <w:rStyle w:val="Hyperlink"/>
            <w:noProof/>
          </w:rPr>
          <w:t>Accounts with Financial Institutions</w:t>
        </w:r>
        <w:r>
          <w:rPr>
            <w:noProof/>
            <w:webHidden/>
          </w:rPr>
          <w:tab/>
        </w:r>
        <w:r>
          <w:rPr>
            <w:noProof/>
            <w:webHidden/>
          </w:rPr>
          <w:fldChar w:fldCharType="begin"/>
        </w:r>
        <w:r>
          <w:rPr>
            <w:noProof/>
            <w:webHidden/>
          </w:rPr>
          <w:instrText xml:space="preserve"> PAGEREF _Toc325547310 \h </w:instrText>
        </w:r>
        <w:r>
          <w:rPr>
            <w:noProof/>
          </w:rPr>
        </w:r>
        <w:r>
          <w:rPr>
            <w:noProof/>
            <w:webHidden/>
          </w:rPr>
          <w:fldChar w:fldCharType="separate"/>
        </w:r>
        <w:r w:rsidR="00F26AF0">
          <w:rPr>
            <w:noProof/>
            <w:webHidden/>
          </w:rPr>
          <w:t>35</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311" w:history="1">
        <w:r w:rsidRPr="009A5B06">
          <w:rPr>
            <w:rStyle w:val="Hyperlink"/>
            <w:noProof/>
          </w:rPr>
          <w:t>Deposit Slip, Endorsement Stamp, &amp; Check Orders (All Banks)</w:t>
        </w:r>
        <w:r>
          <w:rPr>
            <w:noProof/>
            <w:webHidden/>
          </w:rPr>
          <w:tab/>
        </w:r>
        <w:r>
          <w:rPr>
            <w:noProof/>
            <w:webHidden/>
          </w:rPr>
          <w:fldChar w:fldCharType="begin"/>
        </w:r>
        <w:r>
          <w:rPr>
            <w:noProof/>
            <w:webHidden/>
          </w:rPr>
          <w:instrText xml:space="preserve"> PAGEREF _Toc325547311 \h </w:instrText>
        </w:r>
        <w:r>
          <w:rPr>
            <w:noProof/>
          </w:rPr>
        </w:r>
        <w:r>
          <w:rPr>
            <w:noProof/>
            <w:webHidden/>
          </w:rPr>
          <w:fldChar w:fldCharType="separate"/>
        </w:r>
        <w:r w:rsidR="00F26AF0">
          <w:rPr>
            <w:noProof/>
            <w:webHidden/>
          </w:rPr>
          <w:t>36</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312" w:history="1">
        <w:r w:rsidRPr="009A5B06">
          <w:rPr>
            <w:rStyle w:val="Hyperlink"/>
            <w:noProof/>
          </w:rPr>
          <w:t>Bank Deposits</w:t>
        </w:r>
        <w:r>
          <w:rPr>
            <w:noProof/>
            <w:webHidden/>
          </w:rPr>
          <w:tab/>
        </w:r>
        <w:r>
          <w:rPr>
            <w:noProof/>
            <w:webHidden/>
          </w:rPr>
          <w:fldChar w:fldCharType="begin"/>
        </w:r>
        <w:r>
          <w:rPr>
            <w:noProof/>
            <w:webHidden/>
          </w:rPr>
          <w:instrText xml:space="preserve"> PAGEREF _Toc325547312 \h </w:instrText>
        </w:r>
        <w:r>
          <w:rPr>
            <w:noProof/>
          </w:rPr>
        </w:r>
        <w:r>
          <w:rPr>
            <w:noProof/>
            <w:webHidden/>
          </w:rPr>
          <w:fldChar w:fldCharType="separate"/>
        </w:r>
        <w:r w:rsidR="00F26AF0">
          <w:rPr>
            <w:noProof/>
            <w:webHidden/>
          </w:rPr>
          <w:t>36</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313" w:history="1">
        <w:r w:rsidRPr="009A5B06">
          <w:rPr>
            <w:rStyle w:val="Hyperlink"/>
            <w:noProof/>
          </w:rPr>
          <w:t>Other Bank Deposits</w:t>
        </w:r>
        <w:r>
          <w:rPr>
            <w:noProof/>
            <w:webHidden/>
          </w:rPr>
          <w:tab/>
        </w:r>
        <w:r>
          <w:rPr>
            <w:noProof/>
            <w:webHidden/>
          </w:rPr>
          <w:fldChar w:fldCharType="begin"/>
        </w:r>
        <w:r>
          <w:rPr>
            <w:noProof/>
            <w:webHidden/>
          </w:rPr>
          <w:instrText xml:space="preserve"> PAGEREF _Toc325547313 \h </w:instrText>
        </w:r>
        <w:r>
          <w:rPr>
            <w:noProof/>
          </w:rPr>
        </w:r>
        <w:r>
          <w:rPr>
            <w:noProof/>
            <w:webHidden/>
          </w:rPr>
          <w:fldChar w:fldCharType="separate"/>
        </w:r>
        <w:r w:rsidR="00F26AF0">
          <w:rPr>
            <w:noProof/>
            <w:webHidden/>
          </w:rPr>
          <w:t>37</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314" w:history="1">
        <w:r w:rsidRPr="009A5B06">
          <w:rPr>
            <w:rStyle w:val="Hyperlink"/>
            <w:noProof/>
          </w:rPr>
          <w:t>Expenses &amp; Advance Check Requests</w:t>
        </w:r>
        <w:r>
          <w:rPr>
            <w:noProof/>
            <w:webHidden/>
          </w:rPr>
          <w:tab/>
        </w:r>
        <w:r>
          <w:rPr>
            <w:noProof/>
            <w:webHidden/>
          </w:rPr>
          <w:fldChar w:fldCharType="begin"/>
        </w:r>
        <w:r>
          <w:rPr>
            <w:noProof/>
            <w:webHidden/>
          </w:rPr>
          <w:instrText xml:space="preserve"> PAGEREF _Toc325547314 \h </w:instrText>
        </w:r>
        <w:r>
          <w:rPr>
            <w:noProof/>
          </w:rPr>
        </w:r>
        <w:r>
          <w:rPr>
            <w:noProof/>
            <w:webHidden/>
          </w:rPr>
          <w:fldChar w:fldCharType="separate"/>
        </w:r>
        <w:r w:rsidR="00F26AF0">
          <w:rPr>
            <w:noProof/>
            <w:webHidden/>
          </w:rPr>
          <w:t>37</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315" w:history="1">
        <w:r w:rsidRPr="009A5B06">
          <w:rPr>
            <w:rStyle w:val="Hyperlink"/>
            <w:noProof/>
          </w:rPr>
          <w:t>Advance Clearing (Close Advances)</w:t>
        </w:r>
        <w:r>
          <w:rPr>
            <w:noProof/>
            <w:webHidden/>
          </w:rPr>
          <w:tab/>
        </w:r>
        <w:r>
          <w:rPr>
            <w:noProof/>
            <w:webHidden/>
          </w:rPr>
          <w:fldChar w:fldCharType="begin"/>
        </w:r>
        <w:r>
          <w:rPr>
            <w:noProof/>
            <w:webHidden/>
          </w:rPr>
          <w:instrText xml:space="preserve"> PAGEREF _Toc325547315 \h </w:instrText>
        </w:r>
        <w:r>
          <w:rPr>
            <w:noProof/>
          </w:rPr>
        </w:r>
        <w:r>
          <w:rPr>
            <w:noProof/>
            <w:webHidden/>
          </w:rPr>
          <w:fldChar w:fldCharType="separate"/>
        </w:r>
        <w:r w:rsidR="00F26AF0">
          <w:rPr>
            <w:noProof/>
            <w:webHidden/>
          </w:rPr>
          <w:t>38</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316" w:history="1">
        <w:r w:rsidRPr="009A5B06">
          <w:rPr>
            <w:rStyle w:val="Hyperlink"/>
            <w:noProof/>
          </w:rPr>
          <w:t>Disbursements Distributions (Dues, Royalties, Fundraising)</w:t>
        </w:r>
        <w:r>
          <w:rPr>
            <w:noProof/>
            <w:webHidden/>
          </w:rPr>
          <w:tab/>
        </w:r>
        <w:r>
          <w:rPr>
            <w:noProof/>
            <w:webHidden/>
          </w:rPr>
          <w:fldChar w:fldCharType="begin"/>
        </w:r>
        <w:r>
          <w:rPr>
            <w:noProof/>
            <w:webHidden/>
          </w:rPr>
          <w:instrText xml:space="preserve"> PAGEREF _Toc325547316 \h </w:instrText>
        </w:r>
        <w:r>
          <w:rPr>
            <w:noProof/>
          </w:rPr>
        </w:r>
        <w:r>
          <w:rPr>
            <w:noProof/>
            <w:webHidden/>
          </w:rPr>
          <w:fldChar w:fldCharType="separate"/>
        </w:r>
        <w:r w:rsidR="00F26AF0">
          <w:rPr>
            <w:noProof/>
            <w:webHidden/>
          </w:rPr>
          <w:t>38</w:t>
        </w:r>
        <w:r>
          <w:rPr>
            <w:noProof/>
            <w:webHidden/>
          </w:rPr>
          <w:fldChar w:fldCharType="end"/>
        </w:r>
      </w:hyperlink>
    </w:p>
    <w:p w:rsidR="00B31F48" w:rsidRDefault="00B31F48">
      <w:pPr>
        <w:pStyle w:val="TOC3"/>
        <w:tabs>
          <w:tab w:val="right" w:leader="dot" w:pos="9350"/>
        </w:tabs>
        <w:rPr>
          <w:i w:val="0"/>
          <w:iCs w:val="0"/>
          <w:noProof/>
          <w:sz w:val="24"/>
          <w:szCs w:val="24"/>
        </w:rPr>
      </w:pPr>
      <w:hyperlink w:anchor="_Toc325547317" w:history="1">
        <w:r w:rsidRPr="009A5B06">
          <w:rPr>
            <w:rStyle w:val="Hyperlink"/>
            <w:rFonts w:ascii="Calibri" w:hAnsi="Calibri"/>
            <w:b/>
            <w:bCs/>
            <w:noProof/>
            <w:spacing w:val="-25"/>
          </w:rPr>
          <w:t>Distribution Methods (Historically)</w:t>
        </w:r>
        <w:r>
          <w:rPr>
            <w:noProof/>
            <w:webHidden/>
          </w:rPr>
          <w:tab/>
        </w:r>
        <w:r>
          <w:rPr>
            <w:noProof/>
            <w:webHidden/>
          </w:rPr>
          <w:fldChar w:fldCharType="begin"/>
        </w:r>
        <w:r>
          <w:rPr>
            <w:noProof/>
            <w:webHidden/>
          </w:rPr>
          <w:instrText xml:space="preserve"> PAGEREF _Toc325547317 \h </w:instrText>
        </w:r>
        <w:r>
          <w:rPr>
            <w:noProof/>
          </w:rPr>
        </w:r>
        <w:r>
          <w:rPr>
            <w:noProof/>
            <w:webHidden/>
          </w:rPr>
          <w:fldChar w:fldCharType="separate"/>
        </w:r>
        <w:r w:rsidR="00F26AF0">
          <w:rPr>
            <w:noProof/>
            <w:webHidden/>
          </w:rPr>
          <w:t>38</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318" w:history="1">
        <w:r w:rsidRPr="009A5B06">
          <w:rPr>
            <w:rStyle w:val="Hyperlink"/>
            <w:noProof/>
          </w:rPr>
          <w:t>Financial Reports</w:t>
        </w:r>
        <w:r>
          <w:rPr>
            <w:noProof/>
            <w:webHidden/>
          </w:rPr>
          <w:tab/>
        </w:r>
        <w:r>
          <w:rPr>
            <w:noProof/>
            <w:webHidden/>
          </w:rPr>
          <w:fldChar w:fldCharType="begin"/>
        </w:r>
        <w:r>
          <w:rPr>
            <w:noProof/>
            <w:webHidden/>
          </w:rPr>
          <w:instrText xml:space="preserve"> PAGEREF _Toc325547318 \h </w:instrText>
        </w:r>
        <w:r>
          <w:rPr>
            <w:noProof/>
          </w:rPr>
        </w:r>
        <w:r>
          <w:rPr>
            <w:noProof/>
            <w:webHidden/>
          </w:rPr>
          <w:fldChar w:fldCharType="separate"/>
        </w:r>
        <w:r w:rsidR="00F26AF0">
          <w:rPr>
            <w:noProof/>
            <w:webHidden/>
          </w:rPr>
          <w:t>39</w:t>
        </w:r>
        <w:r>
          <w:rPr>
            <w:noProof/>
            <w:webHidden/>
          </w:rPr>
          <w:fldChar w:fldCharType="end"/>
        </w:r>
      </w:hyperlink>
    </w:p>
    <w:p w:rsidR="00B31F48" w:rsidRDefault="00B31F48">
      <w:pPr>
        <w:pStyle w:val="TOC1"/>
        <w:tabs>
          <w:tab w:val="right" w:leader="dot" w:pos="9350"/>
        </w:tabs>
        <w:rPr>
          <w:b w:val="0"/>
          <w:bCs w:val="0"/>
          <w:caps w:val="0"/>
          <w:noProof/>
          <w:sz w:val="24"/>
          <w:szCs w:val="24"/>
        </w:rPr>
      </w:pPr>
      <w:hyperlink w:anchor="_Toc325547319" w:history="1">
        <w:r w:rsidRPr="009A5B06">
          <w:rPr>
            <w:rStyle w:val="Hyperlink"/>
            <w:noProof/>
          </w:rPr>
          <w:t>Document Retention</w:t>
        </w:r>
        <w:r>
          <w:rPr>
            <w:noProof/>
            <w:webHidden/>
          </w:rPr>
          <w:tab/>
        </w:r>
        <w:r>
          <w:rPr>
            <w:noProof/>
            <w:webHidden/>
          </w:rPr>
          <w:fldChar w:fldCharType="begin"/>
        </w:r>
        <w:r>
          <w:rPr>
            <w:noProof/>
            <w:webHidden/>
          </w:rPr>
          <w:instrText xml:space="preserve"> PAGEREF _Toc325547319 \h </w:instrText>
        </w:r>
        <w:r>
          <w:rPr>
            <w:noProof/>
          </w:rPr>
        </w:r>
        <w:r>
          <w:rPr>
            <w:noProof/>
            <w:webHidden/>
          </w:rPr>
          <w:fldChar w:fldCharType="separate"/>
        </w:r>
        <w:r w:rsidR="00F26AF0">
          <w:rPr>
            <w:noProof/>
            <w:webHidden/>
          </w:rPr>
          <w:t>40</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320" w:history="1">
        <w:r w:rsidRPr="009A5B06">
          <w:rPr>
            <w:rStyle w:val="Hyperlink"/>
            <w:noProof/>
          </w:rPr>
          <w:t>Records Retention Policy</w:t>
        </w:r>
        <w:r>
          <w:rPr>
            <w:noProof/>
            <w:webHidden/>
          </w:rPr>
          <w:tab/>
        </w:r>
        <w:r>
          <w:rPr>
            <w:noProof/>
            <w:webHidden/>
          </w:rPr>
          <w:fldChar w:fldCharType="begin"/>
        </w:r>
        <w:r>
          <w:rPr>
            <w:noProof/>
            <w:webHidden/>
          </w:rPr>
          <w:instrText xml:space="preserve"> PAGEREF _Toc325547320 \h </w:instrText>
        </w:r>
        <w:r>
          <w:rPr>
            <w:noProof/>
          </w:rPr>
        </w:r>
        <w:r>
          <w:rPr>
            <w:noProof/>
            <w:webHidden/>
          </w:rPr>
          <w:fldChar w:fldCharType="separate"/>
        </w:r>
        <w:r w:rsidR="00F26AF0">
          <w:rPr>
            <w:noProof/>
            <w:webHidden/>
          </w:rPr>
          <w:t>40</w:t>
        </w:r>
        <w:r>
          <w:rPr>
            <w:noProof/>
            <w:webHidden/>
          </w:rPr>
          <w:fldChar w:fldCharType="end"/>
        </w:r>
      </w:hyperlink>
    </w:p>
    <w:p w:rsidR="00B31F48" w:rsidRDefault="00B31F48">
      <w:pPr>
        <w:pStyle w:val="TOC1"/>
        <w:tabs>
          <w:tab w:val="right" w:leader="dot" w:pos="9350"/>
        </w:tabs>
        <w:rPr>
          <w:b w:val="0"/>
          <w:bCs w:val="0"/>
          <w:caps w:val="0"/>
          <w:noProof/>
          <w:sz w:val="24"/>
          <w:szCs w:val="24"/>
        </w:rPr>
      </w:pPr>
      <w:hyperlink w:anchor="_Toc325547321" w:history="1">
        <w:r w:rsidRPr="009A5B06">
          <w:rPr>
            <w:rStyle w:val="Hyperlink"/>
            <w:noProof/>
          </w:rPr>
          <w:t>Additional Resources</w:t>
        </w:r>
        <w:r>
          <w:rPr>
            <w:noProof/>
            <w:webHidden/>
          </w:rPr>
          <w:tab/>
        </w:r>
        <w:r>
          <w:rPr>
            <w:noProof/>
            <w:webHidden/>
          </w:rPr>
          <w:fldChar w:fldCharType="begin"/>
        </w:r>
        <w:r>
          <w:rPr>
            <w:noProof/>
            <w:webHidden/>
          </w:rPr>
          <w:instrText xml:space="preserve"> PAGEREF _Toc325547321 \h </w:instrText>
        </w:r>
        <w:r>
          <w:rPr>
            <w:noProof/>
          </w:rPr>
        </w:r>
        <w:r>
          <w:rPr>
            <w:noProof/>
            <w:webHidden/>
          </w:rPr>
          <w:fldChar w:fldCharType="separate"/>
        </w:r>
        <w:r w:rsidR="00F26AF0">
          <w:rPr>
            <w:noProof/>
            <w:webHidden/>
          </w:rPr>
          <w:t>42</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322" w:history="1">
        <w:r w:rsidRPr="009A5B06">
          <w:rPr>
            <w:rStyle w:val="Hyperlink"/>
            <w:noProof/>
          </w:rPr>
          <w:t>Glossary</w:t>
        </w:r>
        <w:r>
          <w:rPr>
            <w:noProof/>
            <w:webHidden/>
          </w:rPr>
          <w:tab/>
        </w:r>
        <w:r>
          <w:rPr>
            <w:noProof/>
            <w:webHidden/>
          </w:rPr>
          <w:fldChar w:fldCharType="begin"/>
        </w:r>
        <w:r>
          <w:rPr>
            <w:noProof/>
            <w:webHidden/>
          </w:rPr>
          <w:instrText xml:space="preserve"> PAGEREF _Toc325547322 \h </w:instrText>
        </w:r>
        <w:r>
          <w:rPr>
            <w:noProof/>
          </w:rPr>
        </w:r>
        <w:r>
          <w:rPr>
            <w:noProof/>
            <w:webHidden/>
          </w:rPr>
          <w:fldChar w:fldCharType="separate"/>
        </w:r>
        <w:r w:rsidR="00F26AF0">
          <w:rPr>
            <w:noProof/>
            <w:webHidden/>
          </w:rPr>
          <w:t>42</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323" w:history="1">
        <w:r w:rsidRPr="009A5B06">
          <w:rPr>
            <w:rStyle w:val="Hyperlink"/>
            <w:noProof/>
          </w:rPr>
          <w:t>Helpful Websites</w:t>
        </w:r>
        <w:r>
          <w:rPr>
            <w:noProof/>
            <w:webHidden/>
          </w:rPr>
          <w:tab/>
        </w:r>
        <w:r>
          <w:rPr>
            <w:noProof/>
            <w:webHidden/>
          </w:rPr>
          <w:fldChar w:fldCharType="begin"/>
        </w:r>
        <w:r>
          <w:rPr>
            <w:noProof/>
            <w:webHidden/>
          </w:rPr>
          <w:instrText xml:space="preserve"> PAGEREF _Toc325547323 \h </w:instrText>
        </w:r>
        <w:r>
          <w:rPr>
            <w:noProof/>
          </w:rPr>
        </w:r>
        <w:r>
          <w:rPr>
            <w:noProof/>
            <w:webHidden/>
          </w:rPr>
          <w:fldChar w:fldCharType="separate"/>
        </w:r>
        <w:r w:rsidR="00F26AF0">
          <w:rPr>
            <w:noProof/>
            <w:webHidden/>
          </w:rPr>
          <w:t>43</w:t>
        </w:r>
        <w:r>
          <w:rPr>
            <w:noProof/>
            <w:webHidden/>
          </w:rPr>
          <w:fldChar w:fldCharType="end"/>
        </w:r>
      </w:hyperlink>
    </w:p>
    <w:p w:rsidR="00B31F48" w:rsidRDefault="00B31F48">
      <w:pPr>
        <w:pStyle w:val="TOC2"/>
        <w:tabs>
          <w:tab w:val="right" w:leader="dot" w:pos="9350"/>
        </w:tabs>
        <w:rPr>
          <w:smallCaps w:val="0"/>
          <w:noProof/>
          <w:sz w:val="24"/>
          <w:szCs w:val="24"/>
        </w:rPr>
      </w:pPr>
      <w:hyperlink w:anchor="_Toc325547324" w:history="1">
        <w:r w:rsidRPr="009A5B06">
          <w:rPr>
            <w:rStyle w:val="Hyperlink"/>
            <w:noProof/>
          </w:rPr>
          <w:t>Financial Forms &amp; Templates</w:t>
        </w:r>
        <w:r>
          <w:rPr>
            <w:noProof/>
            <w:webHidden/>
          </w:rPr>
          <w:tab/>
        </w:r>
        <w:r>
          <w:rPr>
            <w:noProof/>
            <w:webHidden/>
          </w:rPr>
          <w:fldChar w:fldCharType="begin"/>
        </w:r>
        <w:r>
          <w:rPr>
            <w:noProof/>
            <w:webHidden/>
          </w:rPr>
          <w:instrText xml:space="preserve"> PAGEREF _Toc325547324 \h </w:instrText>
        </w:r>
        <w:r>
          <w:rPr>
            <w:noProof/>
          </w:rPr>
        </w:r>
        <w:r>
          <w:rPr>
            <w:noProof/>
            <w:webHidden/>
          </w:rPr>
          <w:fldChar w:fldCharType="separate"/>
        </w:r>
        <w:r w:rsidR="00F26AF0">
          <w:rPr>
            <w:noProof/>
            <w:webHidden/>
          </w:rPr>
          <w:t>43</w:t>
        </w:r>
        <w:r>
          <w:rPr>
            <w:noProof/>
            <w:webHidden/>
          </w:rPr>
          <w:fldChar w:fldCharType="end"/>
        </w:r>
      </w:hyperlink>
    </w:p>
    <w:p w:rsidR="00D2207E" w:rsidRPr="007D0F24" w:rsidRDefault="00492ABF" w:rsidP="007D0F24">
      <w:pPr>
        <w:jc w:val="center"/>
        <w:rPr>
          <w:rFonts w:ascii="Calibri" w:hAnsi="Calibri"/>
          <w:sz w:val="28"/>
          <w:szCs w:val="28"/>
          <w:u w:val="single"/>
        </w:rPr>
      </w:pPr>
      <w:r>
        <w:rPr>
          <w:rFonts w:ascii="Calibri" w:hAnsi="Calibri"/>
          <w:b/>
          <w:bCs/>
          <w:caps/>
          <w:sz w:val="28"/>
          <w:szCs w:val="28"/>
          <w:u w:val="single"/>
        </w:rPr>
        <w:fldChar w:fldCharType="end"/>
      </w:r>
    </w:p>
    <w:p w:rsidR="00D2207E" w:rsidRPr="007D0F24" w:rsidRDefault="00D2207E" w:rsidP="007D0F24">
      <w:pPr>
        <w:pStyle w:val="SectionLabel"/>
        <w:jc w:val="both"/>
        <w:rPr>
          <w:rFonts w:ascii="Calibri" w:hAnsi="Calibri"/>
        </w:rPr>
        <w:sectPr w:rsidR="00D2207E" w:rsidRPr="007D0F24" w:rsidSect="009042C5">
          <w:headerReference w:type="even" r:id="rId9"/>
          <w:headerReference w:type="default" r:id="rId10"/>
          <w:footerReference w:type="default" r:id="rId11"/>
          <w:headerReference w:type="first" r:id="rId12"/>
          <w:type w:val="continuous"/>
          <w:pgSz w:w="12240" w:h="15840" w:code="1"/>
          <w:pgMar w:top="1440" w:right="1440" w:bottom="1440" w:left="1440" w:header="965" w:footer="965" w:gutter="0"/>
          <w:cols w:space="720"/>
        </w:sectPr>
      </w:pPr>
    </w:p>
    <w:p w:rsidR="00D2207E" w:rsidRPr="007D0F24" w:rsidRDefault="00D2207E" w:rsidP="007D0F24">
      <w:pPr>
        <w:pStyle w:val="PartTitle"/>
        <w:framePr w:wrap="notBeside"/>
        <w:rPr>
          <w:rFonts w:ascii="Calibri" w:hAnsi="Calibri"/>
        </w:rPr>
      </w:pPr>
      <w:r w:rsidRPr="007D0F24">
        <w:rPr>
          <w:rFonts w:ascii="Calibri" w:hAnsi="Calibri"/>
        </w:rPr>
        <w:t>Section</w:t>
      </w:r>
    </w:p>
    <w:p w:rsidR="00D2207E" w:rsidRPr="007D0F24" w:rsidRDefault="00D2207E" w:rsidP="007D0F24">
      <w:pPr>
        <w:pStyle w:val="PartLabel"/>
        <w:framePr w:wrap="notBeside"/>
        <w:rPr>
          <w:rFonts w:ascii="Calibri" w:hAnsi="Calibri"/>
        </w:rPr>
      </w:pPr>
      <w:r w:rsidRPr="007D0F24">
        <w:rPr>
          <w:rFonts w:ascii="Calibri" w:hAnsi="Calibri"/>
        </w:rPr>
        <w:t>1</w:t>
      </w:r>
    </w:p>
    <w:p w:rsidR="00D2207E" w:rsidRPr="007D0F24" w:rsidRDefault="00D2207E" w:rsidP="007D0F24">
      <w:pPr>
        <w:jc w:val="both"/>
        <w:rPr>
          <w:rFonts w:ascii="Calibri" w:hAnsi="Calibri"/>
        </w:rPr>
        <w:sectPr w:rsidR="00D2207E" w:rsidRPr="007D0F24" w:rsidSect="009042C5">
          <w:headerReference w:type="even" r:id="rId13"/>
          <w:headerReference w:type="default" r:id="rId14"/>
          <w:footerReference w:type="default" r:id="rId15"/>
          <w:headerReference w:type="first" r:id="rId16"/>
          <w:footerReference w:type="first" r:id="rId17"/>
          <w:pgSz w:w="12240" w:h="15840" w:code="1"/>
          <w:pgMar w:top="1440" w:right="1440" w:bottom="1440" w:left="1440" w:header="960" w:footer="960" w:gutter="0"/>
          <w:pgNumType w:start="1"/>
          <w:cols w:space="360"/>
        </w:sectPr>
      </w:pPr>
    </w:p>
    <w:p w:rsidR="00D2207E" w:rsidRPr="00DC206C" w:rsidRDefault="00D2207E" w:rsidP="00F41F6C">
      <w:pPr>
        <w:pStyle w:val="ChapterTitle"/>
        <w:outlineLvl w:val="0"/>
      </w:pPr>
      <w:bookmarkStart w:id="4" w:name="_Toc325547227"/>
      <w:r w:rsidRPr="00DC206C">
        <w:t>Introduction</w:t>
      </w:r>
      <w:bookmarkEnd w:id="4"/>
    </w:p>
    <w:p w:rsidR="00D2207E" w:rsidRPr="00670E71" w:rsidRDefault="00D2207E" w:rsidP="00F41F6C">
      <w:pPr>
        <w:pStyle w:val="Heading1"/>
      </w:pPr>
      <w:bookmarkStart w:id="5" w:name="_Toc220227751"/>
      <w:bookmarkStart w:id="6" w:name="_Toc220313886"/>
      <w:bookmarkStart w:id="7" w:name="_Toc221678513"/>
      <w:bookmarkStart w:id="8" w:name="_Toc318288266"/>
      <w:bookmarkStart w:id="9" w:name="_Toc325547228"/>
      <w:r w:rsidRPr="00670E71">
        <w:t xml:space="preserve">Who are </w:t>
      </w:r>
      <w:r w:rsidR="00870C6E" w:rsidRPr="00670E71">
        <w:t>we</w:t>
      </w:r>
      <w:r w:rsidRPr="00670E71">
        <w:t>?</w:t>
      </w:r>
      <w:bookmarkEnd w:id="5"/>
      <w:bookmarkEnd w:id="6"/>
      <w:bookmarkEnd w:id="7"/>
      <w:bookmarkEnd w:id="8"/>
      <w:bookmarkEnd w:id="9"/>
      <w:r w:rsidRPr="00670E71">
        <w:t xml:space="preserve"> </w:t>
      </w:r>
    </w:p>
    <w:p w:rsidR="00D2207E" w:rsidRPr="007D0F24" w:rsidRDefault="00D2207E" w:rsidP="007D0F24">
      <w:pPr>
        <w:pStyle w:val="BodyTextKeep"/>
        <w:framePr w:dropCap="drop" w:lines="3" w:hSpace="58" w:wrap="around" w:vAnchor="text" w:hAnchor="text" w:y="1"/>
        <w:spacing w:after="0" w:line="849" w:lineRule="exact"/>
        <w:rPr>
          <w:rFonts w:ascii="Calibri" w:hAnsi="Calibri"/>
          <w:position w:val="-10"/>
          <w:sz w:val="114"/>
        </w:rPr>
      </w:pPr>
      <w:r w:rsidRPr="007D0F24">
        <w:rPr>
          <w:rFonts w:ascii="Calibri" w:hAnsi="Calibri"/>
          <w:caps/>
          <w:position w:val="-10"/>
          <w:sz w:val="114"/>
        </w:rPr>
        <w:t>P</w:t>
      </w:r>
    </w:p>
    <w:p w:rsidR="00D2207E" w:rsidRPr="007D0F24" w:rsidRDefault="00D2207E" w:rsidP="007D0F24">
      <w:pPr>
        <w:pStyle w:val="BodyTextKeep"/>
        <w:rPr>
          <w:rFonts w:ascii="Calibri" w:hAnsi="Calibri"/>
        </w:rPr>
      </w:pPr>
      <w:r w:rsidRPr="007D0F24">
        <w:rPr>
          <w:rFonts w:ascii="Calibri" w:hAnsi="Calibri"/>
        </w:rPr>
        <w:t>ioneers is recognized by the Internal Revenue Service (IRS) as a 501 (c)(3) non-profit corporation.  This filing stat</w:t>
      </w:r>
      <w:r w:rsidR="00DC206C">
        <w:rPr>
          <w:rFonts w:ascii="Calibri" w:hAnsi="Calibri"/>
        </w:rPr>
        <w:t>us is exempt from f</w:t>
      </w:r>
      <w:r w:rsidR="00E03136" w:rsidRPr="007D0F24">
        <w:rPr>
          <w:rFonts w:ascii="Calibri" w:hAnsi="Calibri"/>
        </w:rPr>
        <w:t>ederal i</w:t>
      </w:r>
      <w:r w:rsidRPr="007D0F24">
        <w:rPr>
          <w:rFonts w:ascii="Calibri" w:hAnsi="Calibri"/>
        </w:rPr>
        <w:t xml:space="preserve">ncome tax, and is exempt in </w:t>
      </w:r>
      <w:r w:rsidRPr="007D0F24">
        <w:rPr>
          <w:rFonts w:ascii="Calibri" w:hAnsi="Calibri"/>
          <w:u w:val="single"/>
        </w:rPr>
        <w:t>some</w:t>
      </w:r>
      <w:r w:rsidRPr="007D0F24">
        <w:rPr>
          <w:rFonts w:ascii="Calibri" w:hAnsi="Calibri"/>
        </w:rPr>
        <w:t xml:space="preserve"> states from state and local taxes o</w:t>
      </w:r>
      <w:r w:rsidR="00FC4CF7" w:rsidRPr="007D0F24">
        <w:rPr>
          <w:rFonts w:ascii="Calibri" w:hAnsi="Calibri"/>
        </w:rPr>
        <w:t>n products purchased for Pioneer</w:t>
      </w:r>
      <w:r w:rsidR="00DC206C">
        <w:rPr>
          <w:rFonts w:ascii="Calibri" w:hAnsi="Calibri"/>
        </w:rPr>
        <w:t xml:space="preserve">s </w:t>
      </w:r>
      <w:r w:rsidRPr="007D0F24">
        <w:rPr>
          <w:rFonts w:ascii="Calibri" w:hAnsi="Calibri"/>
        </w:rPr>
        <w:t xml:space="preserve">use. </w:t>
      </w:r>
    </w:p>
    <w:p w:rsidR="00D2207E" w:rsidRPr="007D0F24" w:rsidRDefault="00D2207E" w:rsidP="007D0F24">
      <w:pPr>
        <w:pStyle w:val="BodyText"/>
        <w:spacing w:after="0"/>
        <w:rPr>
          <w:rFonts w:ascii="Calibri" w:hAnsi="Calibri"/>
        </w:rPr>
      </w:pPr>
      <w:r w:rsidRPr="007D0F24">
        <w:rPr>
          <w:rFonts w:ascii="Calibri" w:hAnsi="Calibri"/>
        </w:rPr>
        <w:t>Pioneers, as a 501 (c</w:t>
      </w:r>
      <w:proofErr w:type="gramStart"/>
      <w:r w:rsidRPr="007D0F24">
        <w:rPr>
          <w:rFonts w:ascii="Calibri" w:hAnsi="Calibri"/>
        </w:rPr>
        <w:t>)(</w:t>
      </w:r>
      <w:proofErr w:type="gramEnd"/>
      <w:r w:rsidRPr="007D0F24">
        <w:rPr>
          <w:rFonts w:ascii="Calibri" w:hAnsi="Calibri"/>
        </w:rPr>
        <w:t xml:space="preserve">3), has only one Federal Tax Identification Number (TIN) </w:t>
      </w:r>
      <w:r w:rsidRPr="007D0F24">
        <w:rPr>
          <w:rFonts w:ascii="Calibri" w:hAnsi="Calibri"/>
          <w:b/>
        </w:rPr>
        <w:t>16-1634095</w:t>
      </w:r>
      <w:r w:rsidRPr="007D0F24">
        <w:rPr>
          <w:rFonts w:ascii="Calibri" w:hAnsi="Calibri"/>
        </w:rPr>
        <w:t xml:space="preserve">. This TIN replaces any and all TIN numbers used in the past. </w:t>
      </w:r>
    </w:p>
    <w:p w:rsidR="00FC4CF7" w:rsidRPr="007D0F24" w:rsidRDefault="00FC4CF7" w:rsidP="007D0F24">
      <w:pPr>
        <w:pStyle w:val="BodyText"/>
        <w:spacing w:after="0"/>
        <w:rPr>
          <w:rFonts w:ascii="Calibri" w:hAnsi="Calibri"/>
        </w:rPr>
      </w:pPr>
    </w:p>
    <w:p w:rsidR="00D2207E" w:rsidRPr="007D0F24" w:rsidRDefault="00D2207E" w:rsidP="007D0F24">
      <w:pPr>
        <w:pStyle w:val="BodyText"/>
        <w:rPr>
          <w:rFonts w:ascii="Calibri" w:hAnsi="Calibri"/>
        </w:rPr>
      </w:pPr>
      <w:r w:rsidRPr="007D0F24">
        <w:rPr>
          <w:rFonts w:ascii="Calibri" w:hAnsi="Calibri"/>
        </w:rPr>
        <w:t>Funds for Pioneers are received from</w:t>
      </w:r>
      <w:r w:rsidR="001501FB" w:rsidRPr="007D0F24">
        <w:rPr>
          <w:rFonts w:ascii="Calibri" w:hAnsi="Calibri"/>
        </w:rPr>
        <w:t xml:space="preserve"> membership dues, contributions</w:t>
      </w:r>
      <w:r w:rsidR="00FC4CF7" w:rsidRPr="007D0F24">
        <w:rPr>
          <w:rFonts w:ascii="Calibri" w:hAnsi="Calibri"/>
        </w:rPr>
        <w:t>,</w:t>
      </w:r>
      <w:r w:rsidRPr="007D0F24">
        <w:rPr>
          <w:rFonts w:ascii="Calibri" w:hAnsi="Calibri"/>
        </w:rPr>
        <w:t xml:space="preserve"> bank interest</w:t>
      </w:r>
      <w:r w:rsidRPr="00F41F6C">
        <w:rPr>
          <w:rFonts w:ascii="Calibri" w:hAnsi="Calibri"/>
        </w:rPr>
        <w:t xml:space="preserve">, </w:t>
      </w:r>
      <w:r w:rsidR="001275F7" w:rsidRPr="00F41F6C">
        <w:rPr>
          <w:rFonts w:ascii="Calibri" w:hAnsi="Calibri"/>
        </w:rPr>
        <w:t>bequests</w:t>
      </w:r>
      <w:r w:rsidR="001275F7">
        <w:rPr>
          <w:rFonts w:ascii="Calibri" w:hAnsi="Calibri"/>
          <w:color w:val="FF66CC"/>
        </w:rPr>
        <w:t xml:space="preserve"> </w:t>
      </w:r>
      <w:r w:rsidRPr="007D0F24">
        <w:rPr>
          <w:rFonts w:ascii="Calibri" w:hAnsi="Calibri"/>
        </w:rPr>
        <w:t xml:space="preserve">and fundraising. </w:t>
      </w:r>
    </w:p>
    <w:p w:rsidR="00D2207E" w:rsidRPr="007D0F24" w:rsidRDefault="00D2207E" w:rsidP="007D0F24">
      <w:pPr>
        <w:pStyle w:val="BodyText"/>
        <w:rPr>
          <w:rFonts w:ascii="Calibri" w:hAnsi="Calibri"/>
        </w:rPr>
      </w:pPr>
      <w:r w:rsidRPr="007D0F24">
        <w:rPr>
          <w:rFonts w:ascii="Calibri" w:hAnsi="Calibri"/>
        </w:rPr>
        <w:t>Under the 501(c</w:t>
      </w:r>
      <w:proofErr w:type="gramStart"/>
      <w:r w:rsidRPr="007D0F24">
        <w:rPr>
          <w:rFonts w:ascii="Calibri" w:hAnsi="Calibri"/>
        </w:rPr>
        <w:t>)(</w:t>
      </w:r>
      <w:proofErr w:type="gramEnd"/>
      <w:r w:rsidRPr="007D0F24">
        <w:rPr>
          <w:rFonts w:ascii="Calibri" w:hAnsi="Calibri"/>
        </w:rPr>
        <w:t>3) filing status chapters, councils, and clubs (</w:t>
      </w:r>
      <w:r w:rsidR="008843F3">
        <w:rPr>
          <w:rFonts w:ascii="Calibri" w:hAnsi="Calibri"/>
        </w:rPr>
        <w:t>Pioneers Units</w:t>
      </w:r>
      <w:r w:rsidRPr="007D0F24">
        <w:rPr>
          <w:rFonts w:ascii="Calibri" w:hAnsi="Calibri"/>
        </w:rPr>
        <w:t>) can solicit contributions from businesses, individuals, other non-profit organizations, or foundations and the contributions will be considere</w:t>
      </w:r>
      <w:r w:rsidR="00C8170D" w:rsidRPr="007D0F24">
        <w:rPr>
          <w:rFonts w:ascii="Calibri" w:hAnsi="Calibri"/>
        </w:rPr>
        <w:t>d a charitable gift</w:t>
      </w:r>
      <w:r w:rsidRPr="007D0F24">
        <w:rPr>
          <w:rFonts w:ascii="Calibri" w:hAnsi="Calibri"/>
        </w:rPr>
        <w:t xml:space="preserve">. A portion of the contributions, up to 100 percent, may be tax deductable to the giver. </w:t>
      </w:r>
    </w:p>
    <w:p w:rsidR="00D2207E" w:rsidRPr="007D0F24" w:rsidRDefault="00016109" w:rsidP="007D0F24">
      <w:pPr>
        <w:pStyle w:val="BodyText"/>
        <w:rPr>
          <w:rFonts w:ascii="Calibri" w:hAnsi="Calibri"/>
        </w:rPr>
      </w:pPr>
      <w:r w:rsidRPr="007D0F24">
        <w:rPr>
          <w:rFonts w:ascii="Calibri" w:hAnsi="Calibri"/>
        </w:rPr>
        <w:t>The</w:t>
      </w:r>
      <w:r w:rsidR="00D2207E" w:rsidRPr="007D0F24">
        <w:rPr>
          <w:rFonts w:ascii="Calibri" w:hAnsi="Calibri"/>
        </w:rPr>
        <w:t xml:space="preserve"> policies</w:t>
      </w:r>
      <w:r w:rsidRPr="007D0F24">
        <w:rPr>
          <w:rFonts w:ascii="Calibri" w:hAnsi="Calibri"/>
        </w:rPr>
        <w:t xml:space="preserve"> outlined in this document</w:t>
      </w:r>
      <w:r w:rsidR="00D2207E" w:rsidRPr="007D0F24">
        <w:rPr>
          <w:rFonts w:ascii="Calibri" w:hAnsi="Calibri"/>
        </w:rPr>
        <w:t xml:space="preserve"> were designed to ensure all</w:t>
      </w:r>
      <w:r w:rsidR="00E55916" w:rsidRPr="007D0F24">
        <w:rPr>
          <w:rFonts w:ascii="Calibri" w:hAnsi="Calibri"/>
        </w:rPr>
        <w:t xml:space="preserve"> </w:t>
      </w:r>
      <w:r w:rsidR="008843F3">
        <w:rPr>
          <w:rFonts w:ascii="Calibri" w:hAnsi="Calibri"/>
        </w:rPr>
        <w:t>Pioneers Units</w:t>
      </w:r>
      <w:r w:rsidR="00D2207E" w:rsidRPr="007D0F24">
        <w:rPr>
          <w:rFonts w:ascii="Calibri" w:hAnsi="Calibri"/>
        </w:rPr>
        <w:t xml:space="preserve"> comply with the requirements o</w:t>
      </w:r>
      <w:r w:rsidR="00E55916" w:rsidRPr="007D0F24">
        <w:rPr>
          <w:rFonts w:ascii="Calibri" w:hAnsi="Calibri"/>
        </w:rPr>
        <w:t>f the IRS, state/local laws</w:t>
      </w:r>
      <w:r w:rsidR="00D2207E" w:rsidRPr="007D0F24">
        <w:rPr>
          <w:rFonts w:ascii="Calibri" w:hAnsi="Calibri"/>
        </w:rPr>
        <w:t xml:space="preserve">, and Board of Director guidelines in order to maintain the tax-exempt status of the Pioneers organization.  </w:t>
      </w:r>
    </w:p>
    <w:p w:rsidR="00D2207E" w:rsidRPr="00670E71" w:rsidRDefault="00D2207E" w:rsidP="00F41F6C">
      <w:pPr>
        <w:pStyle w:val="Heading2"/>
        <w:jc w:val="both"/>
        <w:rPr>
          <w:rFonts w:ascii="Calibri" w:hAnsi="Calibri"/>
          <w:b/>
          <w:color w:val="808080"/>
          <w:spacing w:val="-25"/>
          <w:sz w:val="28"/>
          <w:szCs w:val="28"/>
        </w:rPr>
      </w:pPr>
      <w:bookmarkStart w:id="10" w:name="_Toc198628833"/>
      <w:bookmarkStart w:id="11" w:name="_Toc220227752"/>
      <w:bookmarkStart w:id="12" w:name="_Toc220313887"/>
      <w:bookmarkStart w:id="13" w:name="_Toc221678514"/>
      <w:bookmarkStart w:id="14" w:name="_Toc318288267"/>
      <w:bookmarkStart w:id="15" w:name="_Toc325547229"/>
      <w:r w:rsidRPr="00670E71">
        <w:rPr>
          <w:rFonts w:ascii="Calibri" w:hAnsi="Calibri"/>
          <w:b/>
          <w:color w:val="808080"/>
          <w:spacing w:val="-25"/>
          <w:sz w:val="28"/>
          <w:szCs w:val="28"/>
        </w:rPr>
        <w:t>Questions or Concerns?</w:t>
      </w:r>
      <w:bookmarkEnd w:id="10"/>
      <w:bookmarkEnd w:id="11"/>
      <w:bookmarkEnd w:id="12"/>
      <w:bookmarkEnd w:id="13"/>
      <w:bookmarkEnd w:id="14"/>
      <w:bookmarkEnd w:id="15"/>
    </w:p>
    <w:p w:rsidR="00790500" w:rsidRDefault="00AC7AD0" w:rsidP="007D0F24">
      <w:pPr>
        <w:pStyle w:val="BodyText"/>
        <w:rPr>
          <w:rFonts w:ascii="Calibri" w:hAnsi="Calibri"/>
        </w:rPr>
      </w:pPr>
      <w:r>
        <w:rPr>
          <w:rFonts w:ascii="Calibri" w:hAnsi="Calibri"/>
        </w:rPr>
        <w:t>Q</w:t>
      </w:r>
      <w:r w:rsidR="00D2207E" w:rsidRPr="007D0F24">
        <w:rPr>
          <w:rFonts w:ascii="Calibri" w:hAnsi="Calibri"/>
        </w:rPr>
        <w:t xml:space="preserve">uestions or concerns regarding the information outlined in this document </w:t>
      </w:r>
      <w:r>
        <w:rPr>
          <w:rFonts w:ascii="Calibri" w:hAnsi="Calibri"/>
        </w:rPr>
        <w:t>should</w:t>
      </w:r>
      <w:r w:rsidR="00F7312E">
        <w:rPr>
          <w:rFonts w:ascii="Calibri" w:hAnsi="Calibri"/>
        </w:rPr>
        <w:t xml:space="preserve"> first be directed to the</w:t>
      </w:r>
      <w:r w:rsidR="00DC206C">
        <w:rPr>
          <w:rFonts w:ascii="Calibri" w:hAnsi="Calibri"/>
        </w:rPr>
        <w:t xml:space="preserve"> Chapter t</w:t>
      </w:r>
      <w:r w:rsidR="00F7312E">
        <w:rPr>
          <w:rFonts w:ascii="Calibri" w:hAnsi="Calibri"/>
        </w:rPr>
        <w:t xml:space="preserve">reasurer (or their designate) for resolution before they are brought to the </w:t>
      </w:r>
      <w:smartTag w:uri="urn:schemas-microsoft-com:office:smarttags" w:element="place">
        <w:r w:rsidR="00F7312E">
          <w:rPr>
            <w:rFonts w:ascii="Calibri" w:hAnsi="Calibri"/>
          </w:rPr>
          <w:t>PAC.</w:t>
        </w:r>
      </w:smartTag>
      <w:r w:rsidR="00F7312E">
        <w:rPr>
          <w:rFonts w:ascii="Calibri" w:hAnsi="Calibri"/>
        </w:rPr>
        <w:t xml:space="preserve"> </w:t>
      </w:r>
      <w:r w:rsidR="00D2207E" w:rsidRPr="007D0F24">
        <w:rPr>
          <w:rFonts w:ascii="Calibri" w:hAnsi="Calibri"/>
        </w:rPr>
        <w:t xml:space="preserve"> </w:t>
      </w:r>
    </w:p>
    <w:p w:rsidR="00790500" w:rsidRDefault="00790500" w:rsidP="00790500">
      <w:pPr>
        <w:pStyle w:val="BodyText"/>
        <w:jc w:val="center"/>
        <w:rPr>
          <w:rFonts w:ascii="Calibri" w:hAnsi="Calibri"/>
        </w:rPr>
      </w:pPr>
      <w:r>
        <w:rPr>
          <w:rFonts w:ascii="Calibri" w:hAnsi="Calibri"/>
        </w:rPr>
        <w:br w:type="page"/>
      </w:r>
      <w:r w:rsidRPr="00790500">
        <w:rPr>
          <w:rFonts w:ascii="Calibri" w:hAnsi="Calibri"/>
        </w:rPr>
        <w:pict>
          <v:shape id="_x0000_i1025" type="#_x0000_t75" style="width:501pt;height:9in">
            <v:imagedata r:id="rId18" o:title="TPIRSletter2006"/>
          </v:shape>
        </w:pict>
      </w:r>
    </w:p>
    <w:p w:rsidR="00790500" w:rsidRDefault="00790500" w:rsidP="00790500">
      <w:pPr>
        <w:pStyle w:val="BodyText"/>
        <w:jc w:val="center"/>
        <w:rPr>
          <w:rFonts w:ascii="Calibri" w:hAnsi="Calibri"/>
        </w:rPr>
        <w:sectPr w:rsidR="00790500" w:rsidSect="009042C5">
          <w:headerReference w:type="even" r:id="rId19"/>
          <w:headerReference w:type="default" r:id="rId20"/>
          <w:footerReference w:type="default" r:id="rId21"/>
          <w:headerReference w:type="first" r:id="rId22"/>
          <w:type w:val="continuous"/>
          <w:pgSz w:w="12240" w:h="15840" w:code="1"/>
          <w:pgMar w:top="1440" w:right="1440" w:bottom="1440" w:left="1440" w:header="965" w:footer="965" w:gutter="0"/>
          <w:cols w:space="360"/>
          <w:titlePg/>
        </w:sectPr>
      </w:pPr>
    </w:p>
    <w:p w:rsidR="00D2207E" w:rsidRPr="00670E71" w:rsidRDefault="00D2207E" w:rsidP="00F41F6C">
      <w:pPr>
        <w:pStyle w:val="Heading1"/>
      </w:pPr>
      <w:bookmarkStart w:id="16" w:name="_Toc198557679"/>
      <w:bookmarkStart w:id="17" w:name="_Toc198557785"/>
      <w:bookmarkStart w:id="18" w:name="_Toc198628834"/>
      <w:bookmarkStart w:id="19" w:name="_Toc220227753"/>
      <w:bookmarkStart w:id="20" w:name="_Toc220313888"/>
      <w:bookmarkStart w:id="21" w:name="_Toc221678515"/>
      <w:bookmarkStart w:id="22" w:name="_Toc318288268"/>
      <w:bookmarkStart w:id="23" w:name="_Toc325547230"/>
      <w:r w:rsidRPr="00670E71">
        <w:t>This Document Covers…</w:t>
      </w:r>
      <w:bookmarkEnd w:id="16"/>
      <w:bookmarkEnd w:id="17"/>
      <w:bookmarkEnd w:id="18"/>
      <w:bookmarkEnd w:id="19"/>
      <w:bookmarkEnd w:id="20"/>
      <w:bookmarkEnd w:id="21"/>
      <w:bookmarkEnd w:id="22"/>
      <w:bookmarkEnd w:id="23"/>
    </w:p>
    <w:p w:rsidR="00D2207E" w:rsidRPr="007D0F24" w:rsidRDefault="00DC206C" w:rsidP="007D0F24">
      <w:pPr>
        <w:pStyle w:val="BodyText"/>
        <w:rPr>
          <w:rFonts w:ascii="Calibri" w:hAnsi="Calibri"/>
        </w:rPr>
      </w:pPr>
      <w:r>
        <w:rPr>
          <w:rFonts w:ascii="Calibri" w:hAnsi="Calibri"/>
        </w:rPr>
        <w:t xml:space="preserve">This document covers all </w:t>
      </w:r>
      <w:r w:rsidR="004A12E4">
        <w:rPr>
          <w:rFonts w:ascii="Calibri" w:hAnsi="Calibri"/>
        </w:rPr>
        <w:t xml:space="preserve">Pioneers </w:t>
      </w:r>
      <w:r w:rsidR="001275F7" w:rsidRPr="00F41F6C">
        <w:rPr>
          <w:rFonts w:ascii="Calibri" w:hAnsi="Calibri"/>
        </w:rPr>
        <w:t>Unit</w:t>
      </w:r>
      <w:r w:rsidR="00D2207E" w:rsidRPr="00F41F6C">
        <w:rPr>
          <w:rFonts w:ascii="Calibri" w:hAnsi="Calibri"/>
        </w:rPr>
        <w:t xml:space="preserve"> </w:t>
      </w:r>
      <w:r w:rsidR="00E55916" w:rsidRPr="00F41F6C">
        <w:rPr>
          <w:rFonts w:ascii="Calibri" w:hAnsi="Calibri"/>
        </w:rPr>
        <w:t>financial</w:t>
      </w:r>
      <w:r w:rsidR="001501FB" w:rsidRPr="007D0F24">
        <w:rPr>
          <w:rFonts w:ascii="Calibri" w:hAnsi="Calibri"/>
        </w:rPr>
        <w:t xml:space="preserve"> practices</w:t>
      </w:r>
      <w:r w:rsidR="00AD7C09">
        <w:rPr>
          <w:rFonts w:ascii="Calibri" w:hAnsi="Calibri"/>
        </w:rPr>
        <w:t xml:space="preserve"> and procedures</w:t>
      </w:r>
      <w:r w:rsidR="00D2207E" w:rsidRPr="007D0F24">
        <w:rPr>
          <w:rFonts w:ascii="Calibri" w:hAnsi="Calibri"/>
        </w:rPr>
        <w:t>.  These policies are based on standard accounting practices</w:t>
      </w:r>
      <w:r w:rsidR="00E55916" w:rsidRPr="007D0F24">
        <w:rPr>
          <w:rFonts w:ascii="Calibri" w:hAnsi="Calibri"/>
        </w:rPr>
        <w:t xml:space="preserve"> from GAAP, the Financial Accounting Standards Board (FASB)</w:t>
      </w:r>
      <w:r w:rsidR="00AD7C09">
        <w:rPr>
          <w:rFonts w:ascii="Calibri" w:hAnsi="Calibri"/>
        </w:rPr>
        <w:t>, IRS 501(c)(3) requirements,</w:t>
      </w:r>
      <w:r w:rsidR="00D2207E" w:rsidRPr="007D0F24">
        <w:rPr>
          <w:rFonts w:ascii="Calibri" w:hAnsi="Calibri"/>
        </w:rPr>
        <w:t xml:space="preserve"> the BBB Wise Giving Alliance Standards for Charity Accountability</w:t>
      </w:r>
      <w:r w:rsidR="00AD7C09">
        <w:rPr>
          <w:rFonts w:ascii="Calibri" w:hAnsi="Calibri"/>
        </w:rPr>
        <w:t xml:space="preserve">, and </w:t>
      </w:r>
      <w:r w:rsidR="00AD7C09" w:rsidRPr="007D0F24">
        <w:rPr>
          <w:rFonts w:ascii="Calibri" w:hAnsi="Calibri"/>
        </w:rPr>
        <w:t>directives</w:t>
      </w:r>
      <w:r w:rsidR="00AD7C09">
        <w:rPr>
          <w:rFonts w:ascii="Calibri" w:hAnsi="Calibri"/>
        </w:rPr>
        <w:t xml:space="preserve"> from the Board</w:t>
      </w:r>
      <w:r w:rsidR="00D2207E" w:rsidRPr="007D0F24">
        <w:rPr>
          <w:rFonts w:ascii="Calibri" w:hAnsi="Calibri"/>
        </w:rPr>
        <w:t>. These policies ar</w:t>
      </w:r>
      <w:r w:rsidR="00FC4CF7" w:rsidRPr="007D0F24">
        <w:rPr>
          <w:rFonts w:ascii="Calibri" w:hAnsi="Calibri"/>
        </w:rPr>
        <w:t xml:space="preserve">e developed to safeguard </w:t>
      </w:r>
      <w:r w:rsidR="00D2207E" w:rsidRPr="007D0F24">
        <w:rPr>
          <w:rFonts w:ascii="Calibri" w:hAnsi="Calibri"/>
        </w:rPr>
        <w:t xml:space="preserve">Pioneers’ assets and to protect the organization and individuals from the suspicion of fraud, theft, or embezzlement. </w:t>
      </w:r>
      <w:r w:rsidR="00FE3524">
        <w:rPr>
          <w:rFonts w:ascii="Calibri" w:hAnsi="Calibri"/>
        </w:rPr>
        <w:t xml:space="preserve"> The Board has also set in place some requirements of our 501(c</w:t>
      </w:r>
      <w:proofErr w:type="gramStart"/>
      <w:r w:rsidR="00FE3524">
        <w:rPr>
          <w:rFonts w:ascii="Calibri" w:hAnsi="Calibri"/>
        </w:rPr>
        <w:t>)(</w:t>
      </w:r>
      <w:proofErr w:type="gramEnd"/>
      <w:r w:rsidR="00FE3524">
        <w:rPr>
          <w:rFonts w:ascii="Calibri" w:hAnsi="Calibri"/>
        </w:rPr>
        <w:t xml:space="preserve">3), and to ensure integrity of the Pioneers brand.  </w:t>
      </w:r>
    </w:p>
    <w:p w:rsidR="00D2207E" w:rsidRPr="007D0F24" w:rsidRDefault="00D2207E" w:rsidP="007D0F24">
      <w:pPr>
        <w:pStyle w:val="BodyText"/>
        <w:rPr>
          <w:rFonts w:ascii="Calibri" w:hAnsi="Calibri"/>
        </w:rPr>
      </w:pPr>
      <w:r w:rsidRPr="007D0F24">
        <w:rPr>
          <w:rFonts w:ascii="Calibri" w:hAnsi="Calibri"/>
        </w:rPr>
        <w:t xml:space="preserve">This document does not cover </w:t>
      </w:r>
      <w:r w:rsidR="00E55916" w:rsidRPr="007D0F24">
        <w:rPr>
          <w:rFonts w:ascii="Calibri" w:hAnsi="Calibri"/>
        </w:rPr>
        <w:t xml:space="preserve">TelecomPioneers </w:t>
      </w:r>
      <w:r w:rsidR="00E03136" w:rsidRPr="007D0F24">
        <w:rPr>
          <w:rFonts w:ascii="Calibri" w:hAnsi="Calibri"/>
        </w:rPr>
        <w:t>Foundation</w:t>
      </w:r>
      <w:r w:rsidRPr="007D0F24">
        <w:rPr>
          <w:rFonts w:ascii="Calibri" w:hAnsi="Calibri"/>
        </w:rPr>
        <w:t xml:space="preserve"> financial activities.  </w:t>
      </w:r>
    </w:p>
    <w:p w:rsidR="00D2207E" w:rsidRPr="00670E71" w:rsidRDefault="00AD7C09" w:rsidP="00F41F6C">
      <w:pPr>
        <w:pStyle w:val="Heading2"/>
        <w:jc w:val="both"/>
        <w:rPr>
          <w:rFonts w:ascii="Calibri" w:hAnsi="Calibri"/>
          <w:b/>
          <w:bCs/>
          <w:color w:val="808080"/>
          <w:spacing w:val="-25"/>
          <w:sz w:val="28"/>
          <w:szCs w:val="28"/>
        </w:rPr>
      </w:pPr>
      <w:bookmarkStart w:id="24" w:name="_Toc35154380"/>
      <w:bookmarkStart w:id="25" w:name="_Toc35154903"/>
      <w:bookmarkStart w:id="26" w:name="_Toc198552652"/>
      <w:bookmarkStart w:id="27" w:name="_Toc198552913"/>
      <w:bookmarkStart w:id="28" w:name="_Toc198553031"/>
      <w:bookmarkStart w:id="29" w:name="_Toc198557681"/>
      <w:bookmarkStart w:id="30" w:name="_Toc198557787"/>
      <w:bookmarkStart w:id="31" w:name="_Toc198628836"/>
      <w:bookmarkStart w:id="32" w:name="_Toc220227755"/>
      <w:bookmarkStart w:id="33" w:name="_Toc220313890"/>
      <w:bookmarkStart w:id="34" w:name="_Toc221678517"/>
      <w:bookmarkStart w:id="35" w:name="_Toc318288269"/>
      <w:bookmarkStart w:id="36" w:name="_Toc325547231"/>
      <w:r w:rsidRPr="00670E71">
        <w:rPr>
          <w:rFonts w:ascii="Calibri" w:hAnsi="Calibri"/>
          <w:b/>
          <w:bCs/>
          <w:color w:val="808080"/>
          <w:spacing w:val="-25"/>
          <w:sz w:val="28"/>
          <w:szCs w:val="28"/>
        </w:rPr>
        <w:t xml:space="preserve">Policy </w:t>
      </w:r>
      <w:r w:rsidR="00D2207E" w:rsidRPr="00670E71">
        <w:rPr>
          <w:rFonts w:ascii="Calibri" w:hAnsi="Calibri"/>
          <w:b/>
          <w:bCs/>
          <w:color w:val="808080"/>
          <w:spacing w:val="-25"/>
          <w:sz w:val="28"/>
          <w:szCs w:val="28"/>
        </w:rPr>
        <w:t>Exceptions</w:t>
      </w:r>
      <w:bookmarkEnd w:id="29"/>
      <w:bookmarkEnd w:id="30"/>
      <w:bookmarkEnd w:id="31"/>
      <w:bookmarkEnd w:id="32"/>
      <w:bookmarkEnd w:id="33"/>
      <w:bookmarkEnd w:id="34"/>
      <w:bookmarkEnd w:id="35"/>
      <w:bookmarkEnd w:id="36"/>
    </w:p>
    <w:p w:rsidR="00D2207E" w:rsidRPr="007D0F24" w:rsidRDefault="00D2207E" w:rsidP="007D0F24">
      <w:pPr>
        <w:pStyle w:val="BodyText"/>
        <w:rPr>
          <w:rFonts w:ascii="Calibri" w:hAnsi="Calibri"/>
        </w:rPr>
      </w:pPr>
      <w:r w:rsidRPr="00F41F6C">
        <w:rPr>
          <w:rFonts w:ascii="Calibri" w:hAnsi="Calibri"/>
        </w:rPr>
        <w:t>Exceptions to these policies are not allowed wi</w:t>
      </w:r>
      <w:r w:rsidR="007C08DB" w:rsidRPr="00F41F6C">
        <w:rPr>
          <w:rFonts w:ascii="Calibri" w:hAnsi="Calibri"/>
        </w:rPr>
        <w:t>thout approval from</w:t>
      </w:r>
      <w:r w:rsidR="00DC206C" w:rsidRPr="00F41F6C">
        <w:rPr>
          <w:rFonts w:ascii="Calibri" w:hAnsi="Calibri"/>
        </w:rPr>
        <w:t xml:space="preserve"> the VP-Finance</w:t>
      </w:r>
      <w:r w:rsidRPr="00F41F6C">
        <w:rPr>
          <w:rFonts w:ascii="Calibri" w:hAnsi="Calibri"/>
        </w:rPr>
        <w:t>.</w:t>
      </w:r>
      <w:r w:rsidR="00CA4CA8" w:rsidRPr="00F41F6C">
        <w:rPr>
          <w:rFonts w:ascii="Calibri" w:hAnsi="Calibri"/>
        </w:rPr>
        <w:t xml:space="preserve">  </w:t>
      </w:r>
      <w:r w:rsidR="008843F3">
        <w:rPr>
          <w:rFonts w:ascii="Calibri" w:hAnsi="Calibri"/>
        </w:rPr>
        <w:t>Pioneers Units</w:t>
      </w:r>
      <w:r w:rsidR="001275F7" w:rsidRPr="00F41F6C">
        <w:rPr>
          <w:rFonts w:ascii="Calibri" w:hAnsi="Calibri"/>
        </w:rPr>
        <w:t xml:space="preserve"> </w:t>
      </w:r>
      <w:r w:rsidR="00CA4CA8" w:rsidRPr="00F41F6C">
        <w:rPr>
          <w:rFonts w:ascii="Calibri" w:hAnsi="Calibri"/>
        </w:rPr>
        <w:t>may delay receipt of, or lose, direct mail or royalty revenue if the policies are not</w:t>
      </w:r>
      <w:r w:rsidR="00DC206C" w:rsidRPr="00F41F6C">
        <w:rPr>
          <w:rFonts w:ascii="Calibri" w:hAnsi="Calibri"/>
        </w:rPr>
        <w:t xml:space="preserve"> followed</w:t>
      </w:r>
      <w:r w:rsidR="001275F7" w:rsidRPr="00F41F6C">
        <w:rPr>
          <w:rFonts w:ascii="Calibri" w:hAnsi="Calibri"/>
        </w:rPr>
        <w:t>.</w:t>
      </w:r>
      <w:r w:rsidR="00DC206C">
        <w:rPr>
          <w:rFonts w:ascii="Calibri" w:hAnsi="Calibri"/>
        </w:rPr>
        <w:t xml:space="preserve"> </w:t>
      </w:r>
    </w:p>
    <w:p w:rsidR="00D2207E" w:rsidRPr="007D0F24" w:rsidRDefault="00D2207E" w:rsidP="00582A0F">
      <w:pPr>
        <w:pStyle w:val="Heading1"/>
        <w:tabs>
          <w:tab w:val="left" w:pos="6091"/>
        </w:tabs>
        <w:jc w:val="both"/>
        <w:rPr>
          <w:rFonts w:ascii="Calibri" w:hAnsi="Calibri"/>
        </w:rPr>
      </w:pPr>
    </w:p>
    <w:p w:rsidR="00D2207E" w:rsidRPr="007D0F24" w:rsidRDefault="00D2207E" w:rsidP="00F41F6C">
      <w:pPr>
        <w:pStyle w:val="Header"/>
        <w:jc w:val="both"/>
        <w:outlineLvl w:val="0"/>
        <w:rPr>
          <w:rFonts w:ascii="Calibri" w:hAnsi="Calibri"/>
        </w:rPr>
      </w:pPr>
      <w:bookmarkStart w:id="37" w:name="_Toc220227756"/>
      <w:bookmarkStart w:id="38" w:name="_Toc220313891"/>
      <w:r w:rsidRPr="007D0F24">
        <w:rPr>
          <w:rFonts w:ascii="Calibri" w:hAnsi="Calibri"/>
        </w:rPr>
        <w:t>Document Change Control</w:t>
      </w:r>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1440"/>
        <w:gridCol w:w="2025"/>
        <w:gridCol w:w="1581"/>
        <w:gridCol w:w="1582"/>
      </w:tblGrid>
      <w:tr w:rsidR="00D2207E" w:rsidRPr="007D0F24" w:rsidTr="00BA234C">
        <w:tblPrEx>
          <w:tblCellMar>
            <w:top w:w="0" w:type="dxa"/>
            <w:bottom w:w="0" w:type="dxa"/>
          </w:tblCellMar>
        </w:tblPrEx>
        <w:tc>
          <w:tcPr>
            <w:tcW w:w="1278" w:type="dxa"/>
          </w:tcPr>
          <w:p w:rsidR="00D2207E" w:rsidRPr="007D0F24" w:rsidRDefault="00D2207E" w:rsidP="007D0F24">
            <w:pPr>
              <w:pStyle w:val="BodyText"/>
              <w:rPr>
                <w:rFonts w:ascii="Calibri" w:hAnsi="Calibri"/>
                <w:b/>
                <w:bCs/>
                <w:sz w:val="22"/>
              </w:rPr>
            </w:pPr>
            <w:r w:rsidRPr="007D0F24">
              <w:rPr>
                <w:rFonts w:ascii="Calibri" w:hAnsi="Calibri"/>
                <w:b/>
                <w:bCs/>
                <w:sz w:val="22"/>
              </w:rPr>
              <w:t>Revision #</w:t>
            </w:r>
          </w:p>
        </w:tc>
        <w:tc>
          <w:tcPr>
            <w:tcW w:w="1440" w:type="dxa"/>
          </w:tcPr>
          <w:p w:rsidR="00D2207E" w:rsidRPr="007D0F24" w:rsidRDefault="00D2207E" w:rsidP="007D0F24">
            <w:pPr>
              <w:pStyle w:val="BodyText"/>
              <w:rPr>
                <w:rFonts w:ascii="Calibri" w:hAnsi="Calibri"/>
                <w:b/>
                <w:bCs/>
                <w:sz w:val="22"/>
              </w:rPr>
            </w:pPr>
            <w:r w:rsidRPr="007D0F24">
              <w:rPr>
                <w:rFonts w:ascii="Calibri" w:hAnsi="Calibri"/>
                <w:b/>
                <w:bCs/>
                <w:sz w:val="22"/>
              </w:rPr>
              <w:t>Revision Date</w:t>
            </w:r>
          </w:p>
        </w:tc>
        <w:tc>
          <w:tcPr>
            <w:tcW w:w="2025" w:type="dxa"/>
          </w:tcPr>
          <w:p w:rsidR="00D2207E" w:rsidRPr="007D0F24" w:rsidRDefault="00D2207E" w:rsidP="007D0F24">
            <w:pPr>
              <w:pStyle w:val="BodyText"/>
              <w:rPr>
                <w:rFonts w:ascii="Calibri" w:hAnsi="Calibri"/>
                <w:b/>
                <w:bCs/>
                <w:sz w:val="22"/>
              </w:rPr>
            </w:pPr>
            <w:r w:rsidRPr="007D0F24">
              <w:rPr>
                <w:rFonts w:ascii="Calibri" w:hAnsi="Calibri"/>
                <w:b/>
                <w:bCs/>
                <w:sz w:val="22"/>
              </w:rPr>
              <w:t>Revised By</w:t>
            </w:r>
          </w:p>
        </w:tc>
        <w:tc>
          <w:tcPr>
            <w:tcW w:w="1581" w:type="dxa"/>
          </w:tcPr>
          <w:p w:rsidR="00D2207E" w:rsidRPr="007D0F24" w:rsidRDefault="00D2207E" w:rsidP="007D0F24">
            <w:pPr>
              <w:pStyle w:val="BodyText"/>
              <w:rPr>
                <w:rFonts w:ascii="Calibri" w:hAnsi="Calibri"/>
                <w:b/>
                <w:bCs/>
                <w:sz w:val="22"/>
              </w:rPr>
            </w:pPr>
            <w:r w:rsidRPr="007D0F24">
              <w:rPr>
                <w:rFonts w:ascii="Calibri" w:hAnsi="Calibri"/>
                <w:b/>
                <w:bCs/>
                <w:sz w:val="22"/>
              </w:rPr>
              <w:t>Approval Date</w:t>
            </w:r>
          </w:p>
        </w:tc>
        <w:tc>
          <w:tcPr>
            <w:tcW w:w="1582" w:type="dxa"/>
          </w:tcPr>
          <w:p w:rsidR="00D2207E" w:rsidRPr="007D0F24" w:rsidRDefault="00D2207E" w:rsidP="007D0F24">
            <w:pPr>
              <w:pStyle w:val="BodyText"/>
              <w:rPr>
                <w:rFonts w:ascii="Calibri" w:hAnsi="Calibri"/>
                <w:b/>
                <w:bCs/>
                <w:sz w:val="22"/>
              </w:rPr>
            </w:pPr>
            <w:r w:rsidRPr="007D0F24">
              <w:rPr>
                <w:rFonts w:ascii="Calibri" w:hAnsi="Calibri"/>
                <w:b/>
                <w:bCs/>
                <w:sz w:val="22"/>
              </w:rPr>
              <w:t>Effective Date</w:t>
            </w:r>
          </w:p>
        </w:tc>
      </w:tr>
      <w:tr w:rsidR="00E03136" w:rsidRPr="007D0F24" w:rsidTr="00BA234C">
        <w:tblPrEx>
          <w:tblCellMar>
            <w:top w:w="0" w:type="dxa"/>
            <w:bottom w:w="0" w:type="dxa"/>
          </w:tblCellMar>
        </w:tblPrEx>
        <w:tc>
          <w:tcPr>
            <w:tcW w:w="1278" w:type="dxa"/>
          </w:tcPr>
          <w:p w:rsidR="00E03136" w:rsidRPr="007D0F24" w:rsidRDefault="00131EE9" w:rsidP="007D0F24">
            <w:pPr>
              <w:pStyle w:val="BodyText"/>
              <w:rPr>
                <w:rFonts w:ascii="Calibri" w:hAnsi="Calibri"/>
                <w:sz w:val="22"/>
              </w:rPr>
            </w:pPr>
            <w:r w:rsidRPr="007D0F24">
              <w:rPr>
                <w:rFonts w:ascii="Calibri" w:hAnsi="Calibri"/>
                <w:sz w:val="22"/>
              </w:rPr>
              <w:t>1</w:t>
            </w:r>
          </w:p>
        </w:tc>
        <w:tc>
          <w:tcPr>
            <w:tcW w:w="1440" w:type="dxa"/>
          </w:tcPr>
          <w:p w:rsidR="00E03136" w:rsidRPr="007D0F24" w:rsidRDefault="00131EE9" w:rsidP="007D0F24">
            <w:pPr>
              <w:pStyle w:val="BodyText"/>
              <w:rPr>
                <w:rFonts w:ascii="Calibri" w:hAnsi="Calibri"/>
                <w:sz w:val="22"/>
              </w:rPr>
            </w:pPr>
            <w:r w:rsidRPr="007D0F24">
              <w:rPr>
                <w:rFonts w:ascii="Calibri" w:hAnsi="Calibri"/>
                <w:sz w:val="22"/>
              </w:rPr>
              <w:t>2/6</w:t>
            </w:r>
            <w:r w:rsidR="00671C87" w:rsidRPr="007D0F24">
              <w:rPr>
                <w:rFonts w:ascii="Calibri" w:hAnsi="Calibri"/>
                <w:sz w:val="22"/>
              </w:rPr>
              <w:t>/2009</w:t>
            </w:r>
          </w:p>
        </w:tc>
        <w:tc>
          <w:tcPr>
            <w:tcW w:w="2025" w:type="dxa"/>
          </w:tcPr>
          <w:p w:rsidR="00E03136" w:rsidRPr="007D0F24" w:rsidRDefault="00E03136" w:rsidP="007D0F24">
            <w:pPr>
              <w:pStyle w:val="BodyText"/>
              <w:rPr>
                <w:rFonts w:ascii="Calibri" w:hAnsi="Calibri"/>
                <w:sz w:val="22"/>
              </w:rPr>
            </w:pPr>
            <w:r w:rsidRPr="007D0F24">
              <w:rPr>
                <w:rFonts w:ascii="Calibri" w:hAnsi="Calibri"/>
                <w:sz w:val="22"/>
              </w:rPr>
              <w:t>Sara Huffman</w:t>
            </w:r>
          </w:p>
        </w:tc>
        <w:tc>
          <w:tcPr>
            <w:tcW w:w="1581" w:type="dxa"/>
          </w:tcPr>
          <w:p w:rsidR="00E03136" w:rsidRPr="007D0F24" w:rsidRDefault="00DF230F" w:rsidP="007D0F24">
            <w:pPr>
              <w:pStyle w:val="BodyText"/>
              <w:rPr>
                <w:rFonts w:ascii="Calibri" w:hAnsi="Calibri"/>
                <w:sz w:val="22"/>
              </w:rPr>
            </w:pPr>
            <w:r w:rsidRPr="007D0F24">
              <w:rPr>
                <w:rFonts w:ascii="Calibri" w:hAnsi="Calibri"/>
                <w:sz w:val="22"/>
              </w:rPr>
              <w:t>2/11/2009</w:t>
            </w:r>
          </w:p>
        </w:tc>
        <w:tc>
          <w:tcPr>
            <w:tcW w:w="1582" w:type="dxa"/>
          </w:tcPr>
          <w:p w:rsidR="00E03136" w:rsidRPr="007D0F24" w:rsidRDefault="00DF230F" w:rsidP="007D0F24">
            <w:pPr>
              <w:pStyle w:val="BodyText"/>
              <w:rPr>
                <w:rFonts w:ascii="Calibri" w:hAnsi="Calibri"/>
                <w:sz w:val="22"/>
              </w:rPr>
            </w:pPr>
            <w:r w:rsidRPr="007D0F24">
              <w:rPr>
                <w:rFonts w:ascii="Calibri" w:hAnsi="Calibri"/>
                <w:sz w:val="22"/>
              </w:rPr>
              <w:t>2/11/2009</w:t>
            </w:r>
          </w:p>
        </w:tc>
      </w:tr>
      <w:tr w:rsidR="00E03136" w:rsidRPr="007D0F24" w:rsidTr="00BA234C">
        <w:tblPrEx>
          <w:tblCellMar>
            <w:top w:w="0" w:type="dxa"/>
            <w:bottom w:w="0" w:type="dxa"/>
          </w:tblCellMar>
        </w:tblPrEx>
        <w:tc>
          <w:tcPr>
            <w:tcW w:w="1278" w:type="dxa"/>
          </w:tcPr>
          <w:p w:rsidR="00E03136" w:rsidRPr="007D0F24" w:rsidRDefault="001501FB" w:rsidP="007D0F24">
            <w:pPr>
              <w:pStyle w:val="BodyText"/>
              <w:rPr>
                <w:rFonts w:ascii="Calibri" w:hAnsi="Calibri"/>
                <w:sz w:val="22"/>
              </w:rPr>
            </w:pPr>
            <w:r w:rsidRPr="007D0F24">
              <w:rPr>
                <w:rFonts w:ascii="Calibri" w:hAnsi="Calibri"/>
                <w:sz w:val="22"/>
              </w:rPr>
              <w:t>2</w:t>
            </w:r>
          </w:p>
        </w:tc>
        <w:tc>
          <w:tcPr>
            <w:tcW w:w="1440" w:type="dxa"/>
          </w:tcPr>
          <w:p w:rsidR="00E03136" w:rsidRPr="007D0F24" w:rsidRDefault="00F21D96" w:rsidP="007D0F24">
            <w:pPr>
              <w:pStyle w:val="BodyText"/>
              <w:rPr>
                <w:rFonts w:ascii="Calibri" w:hAnsi="Calibri"/>
                <w:sz w:val="22"/>
              </w:rPr>
            </w:pPr>
            <w:r>
              <w:rPr>
                <w:rFonts w:ascii="Calibri" w:hAnsi="Calibri"/>
                <w:sz w:val="22"/>
              </w:rPr>
              <w:t>5/10/2012</w:t>
            </w:r>
          </w:p>
        </w:tc>
        <w:tc>
          <w:tcPr>
            <w:tcW w:w="2025" w:type="dxa"/>
          </w:tcPr>
          <w:p w:rsidR="00E03136" w:rsidRPr="007D0F24" w:rsidRDefault="001501FB" w:rsidP="00BA234C">
            <w:pPr>
              <w:pStyle w:val="BodyText"/>
              <w:jc w:val="left"/>
              <w:rPr>
                <w:rFonts w:ascii="Calibri" w:hAnsi="Calibri"/>
                <w:sz w:val="22"/>
              </w:rPr>
            </w:pPr>
            <w:r w:rsidRPr="007D0F24">
              <w:rPr>
                <w:rFonts w:ascii="Calibri" w:hAnsi="Calibri"/>
                <w:sz w:val="22"/>
              </w:rPr>
              <w:t>Sara Huffman</w:t>
            </w:r>
            <w:r w:rsidR="00BA234C">
              <w:rPr>
                <w:rFonts w:ascii="Calibri" w:hAnsi="Calibri"/>
                <w:sz w:val="22"/>
              </w:rPr>
              <w:t xml:space="preserve"> and </w:t>
            </w:r>
            <w:smartTag w:uri="urn:schemas-microsoft-com:office:smarttags" w:element="PersonName">
              <w:r w:rsidR="00BA234C">
                <w:rPr>
                  <w:rFonts w:ascii="Calibri" w:hAnsi="Calibri"/>
                  <w:sz w:val="22"/>
                </w:rPr>
                <w:t>Carey Wirtzfeld</w:t>
              </w:r>
            </w:smartTag>
          </w:p>
        </w:tc>
        <w:tc>
          <w:tcPr>
            <w:tcW w:w="1581" w:type="dxa"/>
          </w:tcPr>
          <w:p w:rsidR="00E03136" w:rsidRPr="007D0F24" w:rsidRDefault="0093694C" w:rsidP="007D0F24">
            <w:pPr>
              <w:pStyle w:val="BodyText"/>
              <w:rPr>
                <w:rFonts w:ascii="Calibri" w:hAnsi="Calibri"/>
                <w:sz w:val="22"/>
              </w:rPr>
            </w:pPr>
            <w:r>
              <w:rPr>
                <w:rFonts w:ascii="Calibri" w:hAnsi="Calibri"/>
                <w:sz w:val="22"/>
              </w:rPr>
              <w:t>6/5/2012</w:t>
            </w:r>
          </w:p>
        </w:tc>
        <w:tc>
          <w:tcPr>
            <w:tcW w:w="1582" w:type="dxa"/>
          </w:tcPr>
          <w:p w:rsidR="00E03136" w:rsidRPr="007D0F24" w:rsidRDefault="0093694C" w:rsidP="007D0F24">
            <w:pPr>
              <w:pStyle w:val="BodyText"/>
              <w:rPr>
                <w:rFonts w:ascii="Calibri" w:hAnsi="Calibri"/>
                <w:sz w:val="22"/>
              </w:rPr>
            </w:pPr>
            <w:r>
              <w:rPr>
                <w:rFonts w:ascii="Calibri" w:hAnsi="Calibri"/>
                <w:sz w:val="22"/>
              </w:rPr>
              <w:t>6/5/2012</w:t>
            </w:r>
          </w:p>
        </w:tc>
      </w:tr>
    </w:tbl>
    <w:p w:rsidR="00D2207E" w:rsidRPr="007D0F24" w:rsidRDefault="00D2207E" w:rsidP="007D0F24">
      <w:pPr>
        <w:pStyle w:val="BodyText"/>
        <w:rPr>
          <w:rFonts w:ascii="Calibri" w:hAnsi="Calibri"/>
        </w:rPr>
      </w:pPr>
    </w:p>
    <w:p w:rsidR="00D2207E" w:rsidRDefault="00D2207E" w:rsidP="007D0F24">
      <w:pPr>
        <w:pStyle w:val="BodyText"/>
        <w:rPr>
          <w:rFonts w:ascii="Calibri" w:hAnsi="Calibri"/>
        </w:rPr>
      </w:pPr>
      <w:r w:rsidRPr="007D0F24">
        <w:rPr>
          <w:rFonts w:ascii="Calibri" w:hAnsi="Calibri"/>
        </w:rPr>
        <w:t xml:space="preserve">The </w:t>
      </w:r>
      <w:r w:rsidR="001501FB" w:rsidRPr="007D0F24">
        <w:rPr>
          <w:rFonts w:ascii="Calibri" w:hAnsi="Calibri"/>
        </w:rPr>
        <w:t>Vice President of</w:t>
      </w:r>
      <w:r w:rsidR="0099751E">
        <w:rPr>
          <w:rFonts w:ascii="Calibri" w:hAnsi="Calibri"/>
        </w:rPr>
        <w:t xml:space="preserve"> Finance</w:t>
      </w:r>
      <w:r w:rsidRPr="007D0F24">
        <w:rPr>
          <w:rFonts w:ascii="Calibri" w:hAnsi="Calibri"/>
        </w:rPr>
        <w:t xml:space="preserve"> is responsible for ensuring this document is current and reflects actual </w:t>
      </w:r>
      <w:r w:rsidR="004A12E4">
        <w:rPr>
          <w:rFonts w:ascii="Calibri" w:hAnsi="Calibri"/>
        </w:rPr>
        <w:t xml:space="preserve">Pioneers </w:t>
      </w:r>
      <w:r w:rsidRPr="007D0F24">
        <w:rPr>
          <w:rFonts w:ascii="Calibri" w:hAnsi="Calibri"/>
        </w:rPr>
        <w:t>business practice.</w:t>
      </w:r>
    </w:p>
    <w:p w:rsidR="001B29C6" w:rsidRPr="00706294" w:rsidRDefault="00165387" w:rsidP="00F41F6C">
      <w:pPr>
        <w:pStyle w:val="Heading2"/>
        <w:jc w:val="both"/>
        <w:rPr>
          <w:rFonts w:ascii="Calibri" w:hAnsi="Calibri"/>
          <w:b/>
          <w:bCs/>
          <w:color w:val="808080"/>
          <w:spacing w:val="-25"/>
          <w:kern w:val="0"/>
          <w:sz w:val="28"/>
        </w:rPr>
      </w:pPr>
      <w:bookmarkStart w:id="39" w:name="_Toc325547232"/>
      <w:r w:rsidRPr="00706294">
        <w:rPr>
          <w:rFonts w:ascii="Calibri" w:hAnsi="Calibri"/>
          <w:b/>
          <w:bCs/>
          <w:color w:val="808080"/>
          <w:spacing w:val="-25"/>
          <w:kern w:val="0"/>
          <w:sz w:val="28"/>
        </w:rPr>
        <w:t>Additional Policies Referenced</w:t>
      </w:r>
      <w:bookmarkEnd w:id="39"/>
      <w:r w:rsidRPr="00706294">
        <w:rPr>
          <w:rFonts w:ascii="Calibri" w:hAnsi="Calibri"/>
          <w:b/>
          <w:bCs/>
          <w:color w:val="808080"/>
          <w:spacing w:val="-25"/>
          <w:kern w:val="0"/>
          <w:sz w:val="28"/>
        </w:rPr>
        <w:t xml:space="preserve"> </w:t>
      </w:r>
    </w:p>
    <w:p w:rsidR="00165387" w:rsidRDefault="00B31F48" w:rsidP="00165387">
      <w:pPr>
        <w:spacing w:line="312" w:lineRule="atLeast"/>
        <w:rPr>
          <w:rFonts w:ascii="Verdana" w:hAnsi="Verdana"/>
          <w:color w:val="000000"/>
          <w:lang w:val="en"/>
        </w:rPr>
      </w:pPr>
      <w:r>
        <w:rPr>
          <w:rFonts w:ascii="Verdana" w:hAnsi="Verdana"/>
          <w:noProof/>
          <w:color w:val="000000"/>
        </w:rPr>
        <w:pict>
          <v:shapetype id="_x0000_t202" coordsize="21600,21600" o:spt="202" path="m,l,21600r21600,l21600,xe">
            <v:stroke joinstyle="miter"/>
            <v:path gradientshapeok="t" o:connecttype="rect"/>
          </v:shapetype>
          <v:shape id="_x0000_s1043" type="#_x0000_t202" style="position:absolute;margin-left:2.8pt;margin-top:16.7pt;width:205.7pt;height:102.85pt;z-index:251655168">
            <v:textbox style="mso-next-textbox:#_x0000_s1043">
              <w:txbxContent>
                <w:p w:rsidR="002E34B3" w:rsidRPr="00165387" w:rsidRDefault="002E34B3" w:rsidP="00165387">
                  <w:pPr>
                    <w:pStyle w:val="BodyText"/>
                    <w:spacing w:after="0"/>
                    <w:rPr>
                      <w:rFonts w:ascii="Calibri" w:hAnsi="Calibri"/>
                      <w:sz w:val="20"/>
                    </w:rPr>
                  </w:pPr>
                  <w:hyperlink r:id="rId23" w:history="1">
                    <w:r>
                      <w:rPr>
                        <w:rStyle w:val="Hyperlink"/>
                        <w:rFonts w:ascii="Calibri" w:hAnsi="Calibri"/>
                        <w:sz w:val="20"/>
                      </w:rPr>
                      <w:t xml:space="preserve">Pioneers </w:t>
                    </w:r>
                    <w:r w:rsidRPr="00165387">
                      <w:rPr>
                        <w:rStyle w:val="Hyperlink"/>
                        <w:rFonts w:ascii="Calibri" w:hAnsi="Calibri"/>
                        <w:sz w:val="20"/>
                      </w:rPr>
                      <w:t>Unit Operations (Rules of Operation)</w:t>
                    </w:r>
                  </w:hyperlink>
                </w:p>
                <w:p w:rsidR="002E34B3" w:rsidRPr="00165387" w:rsidRDefault="002E34B3" w:rsidP="00165387">
                  <w:pPr>
                    <w:spacing w:line="312" w:lineRule="atLeast"/>
                    <w:rPr>
                      <w:rFonts w:ascii="Calibri" w:hAnsi="Calibri"/>
                      <w:color w:val="000000"/>
                      <w:sz w:val="20"/>
                      <w:lang w:val="en"/>
                    </w:rPr>
                  </w:pPr>
                  <w:hyperlink r:id="rId24" w:tgtFrame="/blank" w:tooltip="Business Travel Expense" w:history="1">
                    <w:r w:rsidRPr="00165387">
                      <w:rPr>
                        <w:rStyle w:val="Hyperlink"/>
                        <w:rFonts w:ascii="Calibri" w:hAnsi="Calibri"/>
                        <w:sz w:val="20"/>
                        <w:lang w:val="en"/>
                      </w:rPr>
                      <w:t>Business Travel Expense Policy</w:t>
                    </w:r>
                  </w:hyperlink>
                </w:p>
                <w:p w:rsidR="002E34B3" w:rsidRPr="00165387" w:rsidRDefault="002E34B3" w:rsidP="00165387">
                  <w:pPr>
                    <w:spacing w:line="312" w:lineRule="atLeast"/>
                    <w:rPr>
                      <w:rFonts w:ascii="Calibri" w:hAnsi="Calibri"/>
                      <w:color w:val="000000"/>
                      <w:sz w:val="20"/>
                      <w:lang w:val="en"/>
                    </w:rPr>
                  </w:pPr>
                  <w:hyperlink r:id="rId25" w:history="1">
                    <w:r w:rsidRPr="00165387">
                      <w:rPr>
                        <w:rStyle w:val="Hyperlink"/>
                        <w:rFonts w:ascii="Calibri" w:hAnsi="Calibri"/>
                        <w:sz w:val="20"/>
                        <w:lang w:val="en"/>
                      </w:rPr>
                      <w:t>Conflict of Interest Policy</w:t>
                    </w:r>
                  </w:hyperlink>
                  <w:r w:rsidRPr="00165387">
                    <w:rPr>
                      <w:rFonts w:ascii="Calibri" w:hAnsi="Calibri"/>
                      <w:color w:val="000000"/>
                      <w:sz w:val="20"/>
                      <w:lang w:val="en"/>
                    </w:rPr>
                    <w:br/>
                  </w:r>
                  <w:hyperlink r:id="rId26" w:tgtFrame="/blank" w:history="1">
                    <w:r w:rsidRPr="00165387">
                      <w:rPr>
                        <w:rStyle w:val="Hyperlink"/>
                        <w:rFonts w:ascii="Calibri" w:hAnsi="Calibri"/>
                        <w:sz w:val="20"/>
                        <w:lang w:val="en"/>
                      </w:rPr>
                      <w:t>Disaster Policy</w:t>
                    </w:r>
                  </w:hyperlink>
                  <w:r w:rsidRPr="00165387">
                    <w:rPr>
                      <w:rFonts w:ascii="Calibri" w:hAnsi="Calibri"/>
                      <w:color w:val="000000"/>
                      <w:sz w:val="20"/>
                      <w:lang w:val="en"/>
                    </w:rPr>
                    <w:t> </w:t>
                  </w:r>
                </w:p>
                <w:p w:rsidR="002E34B3" w:rsidRPr="00165387" w:rsidRDefault="002E34B3" w:rsidP="00165387">
                  <w:pPr>
                    <w:spacing w:line="312" w:lineRule="atLeast"/>
                    <w:rPr>
                      <w:rFonts w:ascii="Calibri" w:hAnsi="Calibri"/>
                      <w:color w:val="000000"/>
                      <w:sz w:val="20"/>
                      <w:lang w:val="en"/>
                    </w:rPr>
                  </w:pPr>
                  <w:hyperlink r:id="rId27" w:tgtFrame="/blank" w:history="1">
                    <w:r w:rsidRPr="00165387">
                      <w:rPr>
                        <w:rStyle w:val="Hyperlink"/>
                        <w:rFonts w:ascii="Calibri" w:hAnsi="Calibri"/>
                        <w:sz w:val="20"/>
                        <w:lang w:val="en"/>
                      </w:rPr>
                      <w:t>Legal Policy</w:t>
                    </w:r>
                  </w:hyperlink>
                </w:p>
                <w:p w:rsidR="002E34B3" w:rsidRPr="00165387" w:rsidRDefault="002E34B3" w:rsidP="00165387">
                  <w:pPr>
                    <w:spacing w:line="312" w:lineRule="atLeast"/>
                    <w:rPr>
                      <w:rFonts w:ascii="Calibri" w:hAnsi="Calibri"/>
                      <w:color w:val="000000"/>
                      <w:sz w:val="20"/>
                      <w:lang w:val="en"/>
                    </w:rPr>
                  </w:pPr>
                  <w:hyperlink r:id="rId28" w:tgtFrame="/blank" w:tooltip="Meeting Expense Policy" w:history="1">
                    <w:r w:rsidRPr="00165387">
                      <w:rPr>
                        <w:rStyle w:val="Hyperlink"/>
                        <w:rFonts w:ascii="Calibri" w:hAnsi="Calibri"/>
                        <w:sz w:val="20"/>
                        <w:lang w:val="en"/>
                      </w:rPr>
                      <w:t>Meeting Expense</w:t>
                    </w:r>
                    <w:r w:rsidRPr="00165387">
                      <w:rPr>
                        <w:rStyle w:val="Hyperlink"/>
                        <w:rFonts w:ascii="Calibri" w:hAnsi="Calibri"/>
                        <w:sz w:val="20"/>
                        <w:lang w:val="en"/>
                      </w:rPr>
                      <w:t xml:space="preserve"> </w:t>
                    </w:r>
                    <w:r w:rsidRPr="00165387">
                      <w:rPr>
                        <w:rStyle w:val="Hyperlink"/>
                        <w:rFonts w:ascii="Calibri" w:hAnsi="Calibri"/>
                        <w:sz w:val="20"/>
                        <w:lang w:val="en"/>
                      </w:rPr>
                      <w:t>Accounting Policy</w:t>
                    </w:r>
                  </w:hyperlink>
                </w:p>
                <w:p w:rsidR="002E34B3" w:rsidRDefault="002E34B3"/>
              </w:txbxContent>
            </v:textbox>
          </v:shape>
        </w:pict>
      </w:r>
      <w:r w:rsidR="00165387">
        <w:rPr>
          <w:rFonts w:ascii="Verdana" w:hAnsi="Verdana"/>
          <w:noProof/>
          <w:color w:val="000000"/>
        </w:rPr>
        <w:pict>
          <v:shape id="_x0000_s1044" type="#_x0000_t202" style="position:absolute;margin-left:245.9pt;margin-top:16.7pt;width:205.7pt;height:102.85pt;z-index:251656192">
            <v:textbox style="mso-next-textbox:#_x0000_s1044">
              <w:txbxContent>
                <w:p w:rsidR="002E34B3" w:rsidRPr="00165387" w:rsidRDefault="002E34B3" w:rsidP="00165387">
                  <w:pPr>
                    <w:spacing w:line="312" w:lineRule="atLeast"/>
                    <w:rPr>
                      <w:rFonts w:ascii="Calibri" w:hAnsi="Calibri"/>
                      <w:color w:val="000000"/>
                      <w:sz w:val="20"/>
                      <w:lang w:val="en"/>
                    </w:rPr>
                  </w:pPr>
                  <w:r w:rsidRPr="00165387">
                    <w:rPr>
                      <w:rFonts w:ascii="Calibri" w:hAnsi="Calibri"/>
                      <w:color w:val="000000"/>
                      <w:sz w:val="20"/>
                      <w:lang w:val="en"/>
                    </w:rPr>
                    <w:fldChar w:fldCharType="begin"/>
                  </w:r>
                  <w:r w:rsidRPr="00165387">
                    <w:rPr>
                      <w:rFonts w:ascii="Calibri" w:hAnsi="Calibri"/>
                      <w:color w:val="000000"/>
                      <w:sz w:val="20"/>
                      <w:lang w:val="en"/>
                    </w:rPr>
                    <w:instrText xml:space="preserve"> HYPERLINK "http://pioneersvolunteer.org/footerlinks/privacy.aspx" </w:instrText>
                  </w:r>
                  <w:r w:rsidRPr="00165387">
                    <w:rPr>
                      <w:rFonts w:ascii="Calibri" w:hAnsi="Calibri"/>
                      <w:color w:val="000000"/>
                      <w:sz w:val="20"/>
                      <w:lang w:val="en"/>
                    </w:rPr>
                    <w:fldChar w:fldCharType="separate"/>
                  </w:r>
                  <w:r w:rsidRPr="00165387">
                    <w:rPr>
                      <w:rStyle w:val="Hyperlink"/>
                      <w:rFonts w:ascii="Calibri" w:hAnsi="Calibri"/>
                      <w:sz w:val="20"/>
                      <w:lang w:val="en"/>
                    </w:rPr>
                    <w:t>Privacy Policy</w:t>
                  </w:r>
                  <w:r w:rsidRPr="00165387">
                    <w:rPr>
                      <w:rFonts w:ascii="Calibri" w:hAnsi="Calibri"/>
                      <w:color w:val="FF5800"/>
                      <w:sz w:val="20"/>
                      <w:lang w:val="en"/>
                    </w:rPr>
                    <w:br/>
                  </w:r>
                  <w:r w:rsidRPr="00165387">
                    <w:rPr>
                      <w:rFonts w:ascii="Calibri" w:hAnsi="Calibri"/>
                      <w:color w:val="000000"/>
                      <w:sz w:val="20"/>
                      <w:lang w:val="en"/>
                    </w:rPr>
                    <w:fldChar w:fldCharType="end"/>
                  </w:r>
                  <w:hyperlink r:id="rId29" w:history="1">
                    <w:r w:rsidRPr="00165387">
                      <w:rPr>
                        <w:rStyle w:val="Hyperlink"/>
                        <w:rFonts w:ascii="Calibri" w:hAnsi="Calibri"/>
                        <w:sz w:val="20"/>
                        <w:lang w:val="en"/>
                      </w:rPr>
                      <w:t>Retention and Destruction Policy</w:t>
                    </w:r>
                  </w:hyperlink>
                  <w:hyperlink r:id="rId30" w:tgtFrame="/blank" w:tooltip="Whistleblower Policy" w:history="1">
                    <w:r w:rsidRPr="00165387">
                      <w:rPr>
                        <w:rFonts w:ascii="Calibri" w:hAnsi="Calibri"/>
                        <w:color w:val="FF5800"/>
                        <w:sz w:val="20"/>
                        <w:lang w:val="en"/>
                      </w:rPr>
                      <w:br/>
                    </w:r>
                    <w:r w:rsidRPr="00165387">
                      <w:rPr>
                        <w:rStyle w:val="Hyperlink"/>
                        <w:rFonts w:ascii="Calibri" w:hAnsi="Calibri"/>
                        <w:sz w:val="20"/>
                        <w:lang w:val="en"/>
                      </w:rPr>
                      <w:t>Whistle Blower Policy</w:t>
                    </w:r>
                  </w:hyperlink>
                </w:p>
                <w:p w:rsidR="002E34B3" w:rsidRDefault="002E34B3" w:rsidP="00165387">
                  <w:pPr>
                    <w:spacing w:line="312" w:lineRule="atLeast"/>
                    <w:rPr>
                      <w:rFonts w:ascii="Calibri" w:hAnsi="Calibri"/>
                      <w:sz w:val="20"/>
                    </w:rPr>
                  </w:pPr>
                  <w:hyperlink r:id="rId31" w:tgtFrame="_blank" w:tooltip="IRS Determination Letter" w:history="1">
                    <w:r w:rsidRPr="00165387">
                      <w:rPr>
                        <w:rStyle w:val="Hyperlink"/>
                        <w:rFonts w:ascii="Calibri" w:hAnsi="Calibri"/>
                        <w:sz w:val="20"/>
                        <w:lang w:val="en"/>
                      </w:rPr>
                      <w:t>501(c</w:t>
                    </w:r>
                    <w:proofErr w:type="gramStart"/>
                    <w:r w:rsidRPr="00165387">
                      <w:rPr>
                        <w:rStyle w:val="Hyperlink"/>
                        <w:rFonts w:ascii="Calibri" w:hAnsi="Calibri"/>
                        <w:sz w:val="20"/>
                        <w:lang w:val="en"/>
                      </w:rPr>
                      <w:t>)(</w:t>
                    </w:r>
                    <w:proofErr w:type="gramEnd"/>
                    <w:r w:rsidRPr="00165387">
                      <w:rPr>
                        <w:rStyle w:val="Hyperlink"/>
                        <w:rFonts w:ascii="Calibri" w:hAnsi="Calibri"/>
                        <w:sz w:val="20"/>
                        <w:lang w:val="en"/>
                      </w:rPr>
                      <w:t>3) IRS Determination Letter</w:t>
                    </w:r>
                  </w:hyperlink>
                  <w:hyperlink r:id="rId32" w:tgtFrame="/blank" w:tooltip="Whistleblower Policy" w:history="1">
                    <w:r>
                      <w:rPr>
                        <w:rFonts w:ascii="Verdana" w:hAnsi="Verdana"/>
                        <w:color w:val="FF5800"/>
                        <w:lang w:val="en"/>
                      </w:rPr>
                      <w:br/>
                    </w:r>
                  </w:hyperlink>
                  <w:r w:rsidRPr="00165387">
                    <w:rPr>
                      <w:rFonts w:ascii="Calibri" w:hAnsi="Calibri"/>
                      <w:sz w:val="20"/>
                    </w:rPr>
                    <w:t>Pioneers Investment Statement Policy</w:t>
                  </w:r>
                </w:p>
                <w:p w:rsidR="002E34B3" w:rsidRDefault="002E34B3" w:rsidP="00165387"/>
              </w:txbxContent>
            </v:textbox>
          </v:shape>
        </w:pict>
      </w:r>
    </w:p>
    <w:p w:rsidR="00D2207E" w:rsidRPr="007D0F24" w:rsidRDefault="00D2207E" w:rsidP="008F6B2C">
      <w:pPr>
        <w:pStyle w:val="PartTitle"/>
        <w:framePr w:wrap="notBeside" w:hAnchor="page" w:x="8972" w:y="937" w:anchorLock="1"/>
        <w:rPr>
          <w:rFonts w:ascii="Calibri" w:hAnsi="Calibri"/>
        </w:rPr>
      </w:pPr>
      <w:r w:rsidRPr="007D0F24">
        <w:rPr>
          <w:rFonts w:ascii="Calibri" w:hAnsi="Calibri"/>
        </w:rPr>
        <w:t>Section</w:t>
      </w:r>
    </w:p>
    <w:p w:rsidR="00D2207E" w:rsidRPr="007D0F24" w:rsidRDefault="00D2207E" w:rsidP="008F6B2C">
      <w:pPr>
        <w:pStyle w:val="PartLabel"/>
        <w:framePr w:wrap="notBeside" w:hAnchor="page" w:x="8972" w:y="937" w:anchorLock="1"/>
        <w:rPr>
          <w:rFonts w:ascii="Calibri" w:hAnsi="Calibri"/>
        </w:rPr>
      </w:pPr>
      <w:r w:rsidRPr="007D0F24">
        <w:rPr>
          <w:rFonts w:ascii="Calibri" w:hAnsi="Calibri"/>
        </w:rPr>
        <w:t>2</w:t>
      </w:r>
    </w:p>
    <w:p w:rsidR="00EE6CA6" w:rsidRPr="00582A0F" w:rsidRDefault="00D2207E" w:rsidP="00F41F6C">
      <w:pPr>
        <w:pStyle w:val="ChapterTitle"/>
        <w:outlineLvl w:val="0"/>
      </w:pPr>
      <w:bookmarkStart w:id="40" w:name="_Toc325547233"/>
      <w:r w:rsidRPr="00582A0F">
        <w:t>Accounting P</w:t>
      </w:r>
      <w:r w:rsidR="00657D86" w:rsidRPr="00582A0F">
        <w:t>ractices</w:t>
      </w:r>
      <w:bookmarkStart w:id="41" w:name="_Toc220227757"/>
      <w:bookmarkStart w:id="42" w:name="_Toc220313892"/>
      <w:bookmarkStart w:id="43" w:name="_Toc221678518"/>
      <w:bookmarkEnd w:id="40"/>
    </w:p>
    <w:p w:rsidR="00A427C6" w:rsidRDefault="00A427C6" w:rsidP="00F41F6C">
      <w:pPr>
        <w:pStyle w:val="Heading1"/>
      </w:pPr>
      <w:bookmarkStart w:id="44" w:name="_Toc318288270"/>
      <w:bookmarkStart w:id="45" w:name="_Toc325547234"/>
      <w:r>
        <w:t xml:space="preserve">Role of the </w:t>
      </w:r>
      <w:r w:rsidR="004A12E4">
        <w:t xml:space="preserve">Pioneers </w:t>
      </w:r>
      <w:r w:rsidR="00B94EA8">
        <w:t xml:space="preserve">Unit </w:t>
      </w:r>
      <w:r w:rsidRPr="00A427C6">
        <w:t>Treasurer and President</w:t>
      </w:r>
      <w:bookmarkEnd w:id="45"/>
    </w:p>
    <w:p w:rsidR="00A427C6" w:rsidRPr="00B94EA8" w:rsidRDefault="00A427C6" w:rsidP="00A427C6">
      <w:pPr>
        <w:pStyle w:val="BodyText"/>
        <w:rPr>
          <w:rFonts w:ascii="Calibri" w:hAnsi="Calibri"/>
        </w:rPr>
      </w:pPr>
      <w:r w:rsidRPr="00B94EA8">
        <w:rPr>
          <w:rFonts w:ascii="Calibri" w:hAnsi="Calibri"/>
        </w:rPr>
        <w:t xml:space="preserve">The </w:t>
      </w:r>
      <w:r w:rsidR="00B226E8">
        <w:rPr>
          <w:rFonts w:ascii="Calibri" w:hAnsi="Calibri"/>
        </w:rPr>
        <w:t>t</w:t>
      </w:r>
      <w:r w:rsidRPr="00B94EA8">
        <w:rPr>
          <w:rFonts w:ascii="Calibri" w:hAnsi="Calibri"/>
        </w:rPr>
        <w:t xml:space="preserve">reasurer of each unit is responsible for ensuring that the unit is fiscally sound, and for the unit’s adherence to all applicable laws and regulations regarding financial issues, as well as to all </w:t>
      </w:r>
      <w:r w:rsidR="004A12E4">
        <w:rPr>
          <w:rFonts w:ascii="Calibri" w:hAnsi="Calibri"/>
        </w:rPr>
        <w:t xml:space="preserve">Pioneers </w:t>
      </w:r>
      <w:r w:rsidRPr="00B94EA8">
        <w:rPr>
          <w:rFonts w:ascii="Calibri" w:hAnsi="Calibri"/>
        </w:rPr>
        <w:t xml:space="preserve">financial policies and practices. </w:t>
      </w:r>
      <w:r w:rsidR="00B94EA8" w:rsidRPr="00B94EA8">
        <w:rPr>
          <w:rFonts w:ascii="Calibri" w:hAnsi="Calibri"/>
        </w:rPr>
        <w:t xml:space="preserve"> The </w:t>
      </w:r>
      <w:r w:rsidR="00B226E8">
        <w:rPr>
          <w:rFonts w:ascii="Calibri" w:hAnsi="Calibri"/>
        </w:rPr>
        <w:t>u</w:t>
      </w:r>
      <w:r w:rsidR="00B94EA8" w:rsidRPr="00B94EA8">
        <w:rPr>
          <w:rFonts w:ascii="Calibri" w:hAnsi="Calibri"/>
        </w:rPr>
        <w:t xml:space="preserve">nit </w:t>
      </w:r>
      <w:r w:rsidR="00B226E8">
        <w:rPr>
          <w:rFonts w:ascii="Calibri" w:hAnsi="Calibri"/>
        </w:rPr>
        <w:t>p</w:t>
      </w:r>
      <w:r w:rsidR="00B94EA8" w:rsidRPr="00B94EA8">
        <w:rPr>
          <w:rFonts w:ascii="Calibri" w:hAnsi="Calibri"/>
        </w:rPr>
        <w:t xml:space="preserve">resident provides support to the </w:t>
      </w:r>
      <w:r w:rsidR="00B226E8">
        <w:rPr>
          <w:rFonts w:ascii="Calibri" w:hAnsi="Calibri"/>
        </w:rPr>
        <w:t>t</w:t>
      </w:r>
      <w:r w:rsidR="00B94EA8" w:rsidRPr="00B94EA8">
        <w:rPr>
          <w:rFonts w:ascii="Calibri" w:hAnsi="Calibri"/>
        </w:rPr>
        <w:t>reasurer in this role, and also is accountable for ensuring the adherence of the unit.</w:t>
      </w:r>
    </w:p>
    <w:p w:rsidR="00A427C6" w:rsidRPr="00A427C6" w:rsidRDefault="00A427C6" w:rsidP="00A427C6">
      <w:pPr>
        <w:pStyle w:val="BodyText"/>
        <w:numPr>
          <w:ilvl w:val="0"/>
          <w:numId w:val="41"/>
        </w:numPr>
        <w:rPr>
          <w:rFonts w:ascii="Calibri" w:hAnsi="Calibri"/>
        </w:rPr>
      </w:pPr>
      <w:r w:rsidRPr="00A427C6">
        <w:rPr>
          <w:rFonts w:ascii="Calibri" w:hAnsi="Calibri"/>
        </w:rPr>
        <w:t xml:space="preserve">Chapter treasurers and presidents must take annual financial training that is provided by the </w:t>
      </w:r>
      <w:r w:rsidR="004A12E4">
        <w:rPr>
          <w:rFonts w:ascii="Calibri" w:hAnsi="Calibri"/>
        </w:rPr>
        <w:t xml:space="preserve">Pioneers </w:t>
      </w:r>
      <w:r w:rsidRPr="00A427C6">
        <w:rPr>
          <w:rFonts w:ascii="Calibri" w:hAnsi="Calibri"/>
        </w:rPr>
        <w:t>Accounting Center</w:t>
      </w:r>
      <w:r w:rsidR="001275F7">
        <w:rPr>
          <w:rFonts w:ascii="Calibri" w:hAnsi="Calibri"/>
        </w:rPr>
        <w:t xml:space="preserve"> </w:t>
      </w:r>
      <w:r w:rsidR="001275F7" w:rsidRPr="00F41F6C">
        <w:rPr>
          <w:rFonts w:ascii="Calibri" w:hAnsi="Calibri"/>
        </w:rPr>
        <w:t>(PAC)</w:t>
      </w:r>
      <w:r w:rsidRPr="00A427C6">
        <w:rPr>
          <w:rFonts w:ascii="Calibri" w:hAnsi="Calibri"/>
        </w:rPr>
        <w:t xml:space="preserve"> by April of the calendar year following </w:t>
      </w:r>
      <w:r w:rsidRPr="00F41F6C">
        <w:rPr>
          <w:rFonts w:ascii="Calibri" w:hAnsi="Calibri"/>
        </w:rPr>
        <w:t>the</w:t>
      </w:r>
      <w:r w:rsidR="001275F7" w:rsidRPr="00F41F6C">
        <w:rPr>
          <w:rFonts w:ascii="Calibri" w:hAnsi="Calibri"/>
        </w:rPr>
        <w:t>ir</w:t>
      </w:r>
      <w:r w:rsidRPr="00A427C6">
        <w:rPr>
          <w:rFonts w:ascii="Calibri" w:hAnsi="Calibri"/>
        </w:rPr>
        <w:t xml:space="preserve"> election.  At a minimum, this must include the General Ledger Coding and Finance Basics sessions.  </w:t>
      </w:r>
    </w:p>
    <w:p w:rsidR="00A427C6" w:rsidRPr="00A427C6" w:rsidRDefault="00A427C6" w:rsidP="00A427C6">
      <w:pPr>
        <w:pStyle w:val="BodyText"/>
        <w:numPr>
          <w:ilvl w:val="0"/>
          <w:numId w:val="41"/>
        </w:numPr>
        <w:rPr>
          <w:rFonts w:ascii="Calibri" w:hAnsi="Calibri"/>
        </w:rPr>
      </w:pPr>
      <w:r w:rsidRPr="00A427C6">
        <w:rPr>
          <w:rFonts w:ascii="Calibri" w:hAnsi="Calibri"/>
        </w:rPr>
        <w:t xml:space="preserve">Chapter treasurers are responsible for ensuring that all club and council treasurers in their chapter are trained each year.  </w:t>
      </w:r>
    </w:p>
    <w:p w:rsidR="00A427C6" w:rsidRPr="00A427C6" w:rsidRDefault="00A427C6" w:rsidP="00A427C6">
      <w:pPr>
        <w:pStyle w:val="BodyText"/>
        <w:numPr>
          <w:ilvl w:val="0"/>
          <w:numId w:val="41"/>
        </w:numPr>
        <w:rPr>
          <w:rFonts w:ascii="Calibri" w:hAnsi="Calibri"/>
        </w:rPr>
      </w:pPr>
      <w:r w:rsidRPr="00A427C6">
        <w:rPr>
          <w:rFonts w:ascii="Calibri" w:hAnsi="Calibri"/>
        </w:rPr>
        <w:t xml:space="preserve">Chapter treasurers are responsible for ensuring that all club and council activities follow the organization’s policies and their state/local laws. </w:t>
      </w:r>
    </w:p>
    <w:p w:rsidR="00A427C6" w:rsidRPr="00A427C6" w:rsidRDefault="00A427C6" w:rsidP="00A427C6">
      <w:pPr>
        <w:pStyle w:val="BodyText"/>
        <w:numPr>
          <w:ilvl w:val="0"/>
          <w:numId w:val="41"/>
        </w:numPr>
        <w:rPr>
          <w:rFonts w:ascii="Calibri" w:hAnsi="Calibri"/>
        </w:rPr>
      </w:pPr>
      <w:r w:rsidRPr="00A427C6">
        <w:rPr>
          <w:rFonts w:ascii="Calibri" w:hAnsi="Calibri"/>
        </w:rPr>
        <w:t>Chapter treasurers (or their designate) are responsible for handling any voucher or basic finance questions fr</w:t>
      </w:r>
      <w:r w:rsidR="001275F7">
        <w:rPr>
          <w:rFonts w:ascii="Calibri" w:hAnsi="Calibri"/>
        </w:rPr>
        <w:t xml:space="preserve">om their council/club officers </w:t>
      </w:r>
      <w:r w:rsidRPr="00A427C6">
        <w:rPr>
          <w:rFonts w:ascii="Calibri" w:hAnsi="Calibri"/>
        </w:rPr>
        <w:t xml:space="preserve">before they are brought to the </w:t>
      </w:r>
      <w:smartTag w:uri="urn:schemas-microsoft-com:office:smarttags" w:element="place">
        <w:r w:rsidRPr="00A427C6">
          <w:rPr>
            <w:rFonts w:ascii="Calibri" w:hAnsi="Calibri"/>
          </w:rPr>
          <w:t>PAC.</w:t>
        </w:r>
      </w:smartTag>
      <w:r w:rsidRPr="00A427C6">
        <w:rPr>
          <w:rFonts w:ascii="Calibri" w:hAnsi="Calibri"/>
        </w:rPr>
        <w:t xml:space="preserve"> </w:t>
      </w:r>
    </w:p>
    <w:p w:rsidR="00A427C6" w:rsidRPr="00F41F6C" w:rsidRDefault="004A12E4" w:rsidP="00A427C6">
      <w:pPr>
        <w:pStyle w:val="BodyText"/>
        <w:numPr>
          <w:ilvl w:val="0"/>
          <w:numId w:val="41"/>
        </w:numPr>
        <w:rPr>
          <w:rFonts w:ascii="Calibri" w:hAnsi="Calibri"/>
        </w:rPr>
      </w:pPr>
      <w:r>
        <w:rPr>
          <w:rFonts w:ascii="Calibri" w:hAnsi="Calibri"/>
        </w:rPr>
        <w:t xml:space="preserve">Pioneers </w:t>
      </w:r>
      <w:r w:rsidR="005F1928">
        <w:rPr>
          <w:rFonts w:ascii="Calibri" w:hAnsi="Calibri"/>
        </w:rPr>
        <w:t>U</w:t>
      </w:r>
      <w:r w:rsidR="001275F7" w:rsidRPr="00F41F6C">
        <w:rPr>
          <w:rFonts w:ascii="Calibri" w:hAnsi="Calibri"/>
        </w:rPr>
        <w:t xml:space="preserve">nit </w:t>
      </w:r>
      <w:r w:rsidR="00A427C6" w:rsidRPr="00F41F6C">
        <w:rPr>
          <w:rFonts w:ascii="Calibri" w:hAnsi="Calibri"/>
        </w:rPr>
        <w:t xml:space="preserve">treasurers are responsible for communicating any PAC deadlines or requirements to affected individuals in their unit. This information will be included in the PAC Tips publication.  </w:t>
      </w:r>
    </w:p>
    <w:p w:rsidR="00A427C6" w:rsidRPr="00A427C6" w:rsidRDefault="004A12E4" w:rsidP="00A427C6">
      <w:pPr>
        <w:pStyle w:val="BodyText"/>
        <w:numPr>
          <w:ilvl w:val="0"/>
          <w:numId w:val="41"/>
        </w:numPr>
        <w:rPr>
          <w:rFonts w:ascii="Calibri" w:hAnsi="Calibri"/>
        </w:rPr>
      </w:pPr>
      <w:r>
        <w:rPr>
          <w:rFonts w:ascii="Calibri" w:hAnsi="Calibri"/>
        </w:rPr>
        <w:t xml:space="preserve">Pioneers </w:t>
      </w:r>
      <w:r w:rsidR="00B226E8">
        <w:rPr>
          <w:rFonts w:ascii="Calibri" w:hAnsi="Calibri"/>
        </w:rPr>
        <w:t>U</w:t>
      </w:r>
      <w:r w:rsidR="00B226E8" w:rsidRPr="00F41F6C">
        <w:rPr>
          <w:rFonts w:ascii="Calibri" w:hAnsi="Calibri"/>
        </w:rPr>
        <w:t xml:space="preserve">nit </w:t>
      </w:r>
      <w:r w:rsidR="00A427C6" w:rsidRPr="00F41F6C">
        <w:rPr>
          <w:rFonts w:ascii="Calibri" w:hAnsi="Calibri"/>
        </w:rPr>
        <w:t>treasurers</w:t>
      </w:r>
      <w:r w:rsidR="00A427C6" w:rsidRPr="00A427C6">
        <w:rPr>
          <w:rFonts w:ascii="Calibri" w:hAnsi="Calibri"/>
        </w:rPr>
        <w:t xml:space="preserve"> are responsible for ensuring all invoices and deposits for a given month reach the PAC no later than the 10</w:t>
      </w:r>
      <w:r w:rsidR="00A427C6" w:rsidRPr="00A427C6">
        <w:rPr>
          <w:rFonts w:ascii="Calibri" w:hAnsi="Calibri"/>
          <w:vertAlign w:val="superscript"/>
        </w:rPr>
        <w:t>th</w:t>
      </w:r>
      <w:r w:rsidR="00A427C6" w:rsidRPr="00A427C6">
        <w:rPr>
          <w:rFonts w:ascii="Calibri" w:hAnsi="Calibri"/>
        </w:rPr>
        <w:t xml:space="preserve"> of the following month in order to ensure compliance with sales tax and other requirements. </w:t>
      </w:r>
    </w:p>
    <w:p w:rsidR="00A427C6" w:rsidRPr="00A427C6" w:rsidRDefault="00A427C6" w:rsidP="00A427C6">
      <w:pPr>
        <w:pStyle w:val="BodyText"/>
      </w:pPr>
    </w:p>
    <w:p w:rsidR="00E55916" w:rsidRPr="00136B39" w:rsidRDefault="00E55916" w:rsidP="00F41F6C">
      <w:pPr>
        <w:pStyle w:val="Heading1"/>
      </w:pPr>
      <w:bookmarkStart w:id="46" w:name="_Toc220227770"/>
      <w:bookmarkStart w:id="47" w:name="_Toc220313905"/>
      <w:bookmarkStart w:id="48" w:name="_Toc221678526"/>
      <w:bookmarkStart w:id="49" w:name="_Toc220313918"/>
      <w:bookmarkStart w:id="50" w:name="_Toc220313919"/>
      <w:bookmarkStart w:id="51" w:name="_Toc221678531"/>
      <w:bookmarkStart w:id="52" w:name="_Toc318288281"/>
      <w:bookmarkStart w:id="53" w:name="_Toc325547235"/>
      <w:bookmarkEnd w:id="41"/>
      <w:bookmarkEnd w:id="42"/>
      <w:bookmarkEnd w:id="43"/>
      <w:bookmarkEnd w:id="44"/>
      <w:r w:rsidRPr="00136B39">
        <w:t>Budget</w:t>
      </w:r>
      <w:bookmarkEnd w:id="49"/>
      <w:bookmarkEnd w:id="50"/>
      <w:bookmarkEnd w:id="51"/>
      <w:bookmarkEnd w:id="52"/>
      <w:r w:rsidR="00B94EA8">
        <w:t>ing</w:t>
      </w:r>
      <w:bookmarkEnd w:id="53"/>
    </w:p>
    <w:p w:rsidR="000011F7" w:rsidRPr="007D0F24" w:rsidRDefault="000011F7" w:rsidP="000011F7">
      <w:pPr>
        <w:pStyle w:val="BodyTextKeep"/>
        <w:framePr w:dropCap="drop" w:lines="3" w:hSpace="58" w:wrap="around" w:vAnchor="text" w:hAnchor="text" w:y="1"/>
        <w:spacing w:after="0" w:line="849" w:lineRule="exact"/>
        <w:rPr>
          <w:rFonts w:ascii="Calibri" w:hAnsi="Calibri"/>
          <w:position w:val="-10"/>
          <w:sz w:val="114"/>
        </w:rPr>
      </w:pPr>
      <w:bookmarkStart w:id="54" w:name="_Toc284510728"/>
      <w:r>
        <w:rPr>
          <w:rFonts w:ascii="Calibri" w:hAnsi="Calibri"/>
          <w:caps/>
          <w:position w:val="-10"/>
          <w:sz w:val="114"/>
        </w:rPr>
        <w:t>O</w:t>
      </w:r>
    </w:p>
    <w:p w:rsidR="00B94EA8" w:rsidRPr="00612E6D" w:rsidRDefault="00B94EA8" w:rsidP="00612E6D">
      <w:pPr>
        <w:pStyle w:val="BodyText"/>
        <w:rPr>
          <w:rFonts w:ascii="Calibri" w:hAnsi="Calibri"/>
        </w:rPr>
      </w:pPr>
      <w:r w:rsidRPr="00612E6D">
        <w:rPr>
          <w:rFonts w:ascii="Calibri" w:hAnsi="Calibri"/>
        </w:rPr>
        <w:t xml:space="preserve">ne of the key roles of a unit treasurer is to prepare and maintain the </w:t>
      </w:r>
      <w:r w:rsidR="003F4D1D" w:rsidRPr="00612E6D">
        <w:rPr>
          <w:rFonts w:ascii="Calibri" w:hAnsi="Calibri"/>
        </w:rPr>
        <w:t xml:space="preserve">unit’s </w:t>
      </w:r>
      <w:r w:rsidRPr="00612E6D">
        <w:rPr>
          <w:rFonts w:ascii="Calibri" w:hAnsi="Calibri"/>
        </w:rPr>
        <w:t>annual budget and help prepare project and program budgets.</w:t>
      </w:r>
    </w:p>
    <w:bookmarkEnd w:id="54"/>
    <w:p w:rsidR="00E55916" w:rsidRPr="00F41F6C" w:rsidRDefault="00E55916" w:rsidP="007D0F24">
      <w:pPr>
        <w:pStyle w:val="BodyText"/>
        <w:rPr>
          <w:rFonts w:ascii="Calibri" w:hAnsi="Calibri"/>
        </w:rPr>
      </w:pPr>
      <w:r w:rsidRPr="00F41F6C">
        <w:rPr>
          <w:rFonts w:ascii="Calibri" w:hAnsi="Calibri"/>
        </w:rPr>
        <w:t xml:space="preserve">A budget should be used as a mechanism for making financial choices among alternative expenses.  Budgets can help </w:t>
      </w:r>
      <w:r w:rsidR="008843F3">
        <w:rPr>
          <w:rFonts w:ascii="Calibri" w:hAnsi="Calibri"/>
        </w:rPr>
        <w:t>Pioneers Units</w:t>
      </w:r>
      <w:r w:rsidRPr="00F41F6C">
        <w:rPr>
          <w:rFonts w:ascii="Calibri" w:hAnsi="Calibri"/>
        </w:rPr>
        <w:t xml:space="preserve"> immediately identify potential problem areas, and provide a basis to measure and assess the reliability of the monthly financial operating results.  </w:t>
      </w:r>
    </w:p>
    <w:p w:rsidR="00E55916" w:rsidRPr="007D0F24" w:rsidRDefault="00E55916" w:rsidP="007D0F24">
      <w:pPr>
        <w:pStyle w:val="BodyText"/>
        <w:rPr>
          <w:rFonts w:ascii="Calibri" w:hAnsi="Calibri"/>
        </w:rPr>
      </w:pPr>
      <w:r w:rsidRPr="00F41F6C">
        <w:rPr>
          <w:rFonts w:ascii="Calibri" w:hAnsi="Calibri"/>
        </w:rPr>
        <w:t xml:space="preserve">When considering new project, a budget should be planned to determine appropriate spending. </w:t>
      </w:r>
      <w:r w:rsidR="003F4D1D" w:rsidRPr="00F41F6C">
        <w:rPr>
          <w:rFonts w:ascii="Calibri" w:hAnsi="Calibri"/>
        </w:rPr>
        <w:t>When considering a new fundraising activity</w:t>
      </w:r>
      <w:r w:rsidR="000011F7" w:rsidRPr="000011F7">
        <w:rPr>
          <w:rFonts w:ascii="Calibri" w:hAnsi="Calibri"/>
        </w:rPr>
        <w:t xml:space="preserve">, </w:t>
      </w:r>
      <w:r w:rsidR="003F4D1D" w:rsidRPr="00F41F6C">
        <w:rPr>
          <w:rFonts w:ascii="Calibri" w:hAnsi="Calibri"/>
        </w:rPr>
        <w:t xml:space="preserve">a realistic plan of action to raise funds should be developed.  </w:t>
      </w:r>
      <w:r w:rsidRPr="00F41F6C">
        <w:rPr>
          <w:rFonts w:ascii="Calibri" w:hAnsi="Calibri"/>
        </w:rPr>
        <w:t xml:space="preserve"> A budget is determined by forecasting </w:t>
      </w:r>
      <w:r w:rsidR="003F4D1D" w:rsidRPr="00F41F6C">
        <w:rPr>
          <w:rFonts w:ascii="Calibri" w:hAnsi="Calibri"/>
        </w:rPr>
        <w:t xml:space="preserve">the expenses and revenues associated with the </w:t>
      </w:r>
      <w:r w:rsidRPr="00F41F6C">
        <w:rPr>
          <w:rFonts w:ascii="Calibri" w:hAnsi="Calibri"/>
        </w:rPr>
        <w:t xml:space="preserve">goals for the </w:t>
      </w:r>
      <w:r w:rsidR="004A12E4">
        <w:rPr>
          <w:rFonts w:ascii="Calibri" w:hAnsi="Calibri"/>
        </w:rPr>
        <w:t xml:space="preserve">Pioneers </w:t>
      </w:r>
      <w:r w:rsidRPr="00F41F6C">
        <w:rPr>
          <w:rFonts w:ascii="Calibri" w:hAnsi="Calibri"/>
        </w:rPr>
        <w:t xml:space="preserve">year.   For example, </w:t>
      </w:r>
      <w:r w:rsidR="00C31488" w:rsidRPr="00F41F6C">
        <w:rPr>
          <w:rFonts w:ascii="Calibri" w:hAnsi="Calibri"/>
        </w:rPr>
        <w:t xml:space="preserve">if a unit </w:t>
      </w:r>
      <w:r w:rsidRPr="00F41F6C">
        <w:rPr>
          <w:rFonts w:ascii="Calibri" w:hAnsi="Calibri"/>
        </w:rPr>
        <w:t>state</w:t>
      </w:r>
      <w:r w:rsidR="00C31488" w:rsidRPr="00F41F6C">
        <w:rPr>
          <w:rFonts w:ascii="Calibri" w:hAnsi="Calibri"/>
        </w:rPr>
        <w:t>s</w:t>
      </w:r>
      <w:r w:rsidRPr="00F41F6C">
        <w:rPr>
          <w:rFonts w:ascii="Calibri" w:hAnsi="Calibri"/>
        </w:rPr>
        <w:t xml:space="preserve"> an event will bring in $10,000 there </w:t>
      </w:r>
      <w:r w:rsidR="00C31488" w:rsidRPr="00F41F6C">
        <w:rPr>
          <w:rFonts w:ascii="Calibri" w:hAnsi="Calibri"/>
        </w:rPr>
        <w:t xml:space="preserve">should be </w:t>
      </w:r>
      <w:r w:rsidR="0058079D" w:rsidRPr="00F41F6C">
        <w:rPr>
          <w:rFonts w:ascii="Calibri" w:hAnsi="Calibri"/>
        </w:rPr>
        <w:t xml:space="preserve">a </w:t>
      </w:r>
      <w:r w:rsidRPr="00F41F6C">
        <w:rPr>
          <w:rFonts w:ascii="Calibri" w:hAnsi="Calibri"/>
        </w:rPr>
        <w:t>concrete plan to accomplish that goal.  Determine how many people will attend, how much to charge, how the event will be advertised, what the expenses will be, etc.</w:t>
      </w:r>
      <w:r w:rsidRPr="007D0F24">
        <w:rPr>
          <w:rFonts w:ascii="Calibri" w:hAnsi="Calibri"/>
        </w:rPr>
        <w:t xml:space="preserve">  </w:t>
      </w:r>
    </w:p>
    <w:p w:rsidR="00E55916" w:rsidRPr="007D0F24" w:rsidRDefault="00E55916" w:rsidP="007D0F24">
      <w:pPr>
        <w:pStyle w:val="BodyText"/>
        <w:rPr>
          <w:rFonts w:ascii="Calibri" w:hAnsi="Calibri"/>
          <w:b/>
        </w:rPr>
      </w:pPr>
      <w:r w:rsidRPr="007D0F24">
        <w:rPr>
          <w:rFonts w:ascii="Calibri" w:hAnsi="Calibri"/>
          <w:b/>
        </w:rPr>
        <w:t xml:space="preserve">No budget or forecast is ever 100% accurate; which is why a budget should be flexible enough to accommodate changes.  </w:t>
      </w:r>
    </w:p>
    <w:p w:rsidR="00E55916" w:rsidRPr="00923331" w:rsidRDefault="00E55916" w:rsidP="00F41F6C">
      <w:pPr>
        <w:pStyle w:val="Heading2"/>
        <w:jc w:val="both"/>
        <w:rPr>
          <w:rFonts w:ascii="Calibri" w:hAnsi="Calibri"/>
          <w:b/>
          <w:bCs/>
          <w:color w:val="808080"/>
          <w:spacing w:val="-25"/>
          <w:sz w:val="28"/>
          <w:szCs w:val="28"/>
        </w:rPr>
      </w:pPr>
      <w:bookmarkStart w:id="55" w:name="_Toc285527661"/>
      <w:bookmarkStart w:id="56" w:name="_Toc318288284"/>
      <w:bookmarkStart w:id="57" w:name="_Toc325547236"/>
      <w:r w:rsidRPr="00923331">
        <w:rPr>
          <w:rFonts w:ascii="Calibri" w:hAnsi="Calibri"/>
          <w:b/>
          <w:bCs/>
          <w:color w:val="808080"/>
          <w:spacing w:val="-25"/>
          <w:sz w:val="28"/>
          <w:szCs w:val="28"/>
        </w:rPr>
        <w:t>How Do We Do a Budget?</w:t>
      </w:r>
      <w:bookmarkEnd w:id="55"/>
      <w:bookmarkEnd w:id="56"/>
      <w:bookmarkEnd w:id="57"/>
    </w:p>
    <w:p w:rsidR="00E55916" w:rsidRPr="007D0F24" w:rsidRDefault="00E55916" w:rsidP="007D0F24">
      <w:pPr>
        <w:pStyle w:val="BodyText"/>
        <w:rPr>
          <w:rFonts w:ascii="Calibri" w:hAnsi="Calibri"/>
        </w:rPr>
      </w:pPr>
      <w:r w:rsidRPr="007D0F24">
        <w:rPr>
          <w:rFonts w:ascii="Calibri" w:hAnsi="Calibri"/>
        </w:rPr>
        <w:t>References that should be used when preparing a</w:t>
      </w:r>
      <w:r w:rsidR="00B94EA8">
        <w:rPr>
          <w:rFonts w:ascii="Calibri" w:hAnsi="Calibri"/>
        </w:rPr>
        <w:t>n annual</w:t>
      </w:r>
      <w:r w:rsidRPr="007D0F24">
        <w:rPr>
          <w:rFonts w:ascii="Calibri" w:hAnsi="Calibri"/>
        </w:rPr>
        <w:t xml:space="preserve"> budget are:</w:t>
      </w:r>
    </w:p>
    <w:p w:rsidR="00E55916" w:rsidRPr="007D0F24" w:rsidRDefault="00E55916" w:rsidP="007D0F24">
      <w:pPr>
        <w:pStyle w:val="ListBullet"/>
        <w:numPr>
          <w:ilvl w:val="0"/>
          <w:numId w:val="20"/>
        </w:numPr>
        <w:spacing w:after="0"/>
        <w:rPr>
          <w:rFonts w:ascii="Calibri" w:hAnsi="Calibri"/>
        </w:rPr>
      </w:pPr>
      <w:r w:rsidRPr="007D0F24">
        <w:rPr>
          <w:rFonts w:ascii="Calibri" w:hAnsi="Calibri"/>
        </w:rPr>
        <w:t xml:space="preserve">Chapter </w:t>
      </w:r>
      <w:r w:rsidR="006C5818">
        <w:rPr>
          <w:rFonts w:ascii="Calibri" w:hAnsi="Calibri"/>
        </w:rPr>
        <w:t>Rules of Operations</w:t>
      </w:r>
    </w:p>
    <w:p w:rsidR="00E55916" w:rsidRPr="007D0F24" w:rsidRDefault="004A12E4" w:rsidP="007D0F24">
      <w:pPr>
        <w:pStyle w:val="ListBullet"/>
        <w:numPr>
          <w:ilvl w:val="0"/>
          <w:numId w:val="20"/>
        </w:numPr>
        <w:spacing w:after="0"/>
        <w:rPr>
          <w:rFonts w:ascii="Calibri" w:hAnsi="Calibri"/>
        </w:rPr>
      </w:pPr>
      <w:r>
        <w:rPr>
          <w:rFonts w:ascii="Calibri" w:hAnsi="Calibri"/>
        </w:rPr>
        <w:t xml:space="preserve">Pioneers </w:t>
      </w:r>
      <w:r w:rsidR="00E55916" w:rsidRPr="007D0F24">
        <w:rPr>
          <w:rFonts w:ascii="Calibri" w:hAnsi="Calibri"/>
        </w:rPr>
        <w:t>Practices</w:t>
      </w:r>
    </w:p>
    <w:p w:rsidR="00E55916" w:rsidRPr="007D0F24" w:rsidRDefault="00E55916" w:rsidP="007D0F24">
      <w:pPr>
        <w:pStyle w:val="ListBullet"/>
        <w:numPr>
          <w:ilvl w:val="0"/>
          <w:numId w:val="20"/>
        </w:numPr>
        <w:spacing w:after="0"/>
        <w:rPr>
          <w:rFonts w:ascii="Calibri" w:hAnsi="Calibri"/>
        </w:rPr>
      </w:pPr>
      <w:r w:rsidRPr="007D0F24">
        <w:rPr>
          <w:rFonts w:ascii="Calibri" w:hAnsi="Calibri"/>
        </w:rPr>
        <w:t>Financial Reports</w:t>
      </w:r>
    </w:p>
    <w:p w:rsidR="00E55916" w:rsidRPr="007D0F24" w:rsidRDefault="00E55916" w:rsidP="00B94EA8">
      <w:pPr>
        <w:pStyle w:val="ListBullet"/>
        <w:numPr>
          <w:ilvl w:val="0"/>
          <w:numId w:val="20"/>
        </w:numPr>
        <w:spacing w:after="0"/>
        <w:rPr>
          <w:rFonts w:ascii="Calibri" w:hAnsi="Calibri"/>
        </w:rPr>
      </w:pPr>
      <w:r w:rsidRPr="007D0F24">
        <w:rPr>
          <w:rFonts w:ascii="Calibri" w:hAnsi="Calibri"/>
        </w:rPr>
        <w:t>Prior Year’s Budget</w:t>
      </w:r>
    </w:p>
    <w:p w:rsidR="00E55916" w:rsidRPr="007D0F24" w:rsidRDefault="00E55916" w:rsidP="007D0F24">
      <w:pPr>
        <w:pStyle w:val="ListBullet"/>
        <w:numPr>
          <w:ilvl w:val="0"/>
          <w:numId w:val="0"/>
        </w:numPr>
        <w:spacing w:after="0"/>
        <w:ind w:left="360"/>
        <w:rPr>
          <w:rFonts w:ascii="Calibri" w:hAnsi="Calibri"/>
        </w:rPr>
      </w:pPr>
    </w:p>
    <w:p w:rsidR="00E55916" w:rsidRPr="005B0960" w:rsidRDefault="00E55916" w:rsidP="00F41F6C">
      <w:pPr>
        <w:pStyle w:val="Header"/>
        <w:outlineLvl w:val="0"/>
      </w:pPr>
      <w:bookmarkStart w:id="58" w:name="_Toc285527662"/>
      <w:bookmarkStart w:id="59" w:name="_Toc318288285"/>
      <w:r w:rsidRPr="005B0960">
        <w:t>Getting Started</w:t>
      </w:r>
      <w:bookmarkEnd w:id="58"/>
      <w:bookmarkEnd w:id="59"/>
    </w:p>
    <w:p w:rsidR="00E55916" w:rsidRPr="007D0F24" w:rsidRDefault="00E55916" w:rsidP="007D0F24">
      <w:pPr>
        <w:pStyle w:val="BodyText"/>
        <w:numPr>
          <w:ilvl w:val="0"/>
          <w:numId w:val="21"/>
        </w:numPr>
        <w:rPr>
          <w:rFonts w:ascii="Calibri" w:hAnsi="Calibri"/>
        </w:rPr>
      </w:pPr>
      <w:r w:rsidRPr="007D0F24">
        <w:rPr>
          <w:rFonts w:ascii="Calibri" w:hAnsi="Calibri"/>
        </w:rPr>
        <w:t>Review the previous year’s budget and financial reports:</w:t>
      </w:r>
    </w:p>
    <w:p w:rsidR="00E55916" w:rsidRPr="007D0F24" w:rsidRDefault="00E55916" w:rsidP="007D0F24">
      <w:pPr>
        <w:pStyle w:val="BodyText"/>
        <w:numPr>
          <w:ilvl w:val="0"/>
          <w:numId w:val="22"/>
        </w:numPr>
        <w:spacing w:after="0"/>
        <w:rPr>
          <w:rFonts w:ascii="Calibri" w:hAnsi="Calibri"/>
        </w:rPr>
      </w:pPr>
      <w:r w:rsidRPr="007D0F24">
        <w:rPr>
          <w:rFonts w:ascii="Calibri" w:hAnsi="Calibri"/>
        </w:rPr>
        <w:t>Income &amp; Expense Reports</w:t>
      </w:r>
    </w:p>
    <w:p w:rsidR="00E55916" w:rsidRPr="007D0F24" w:rsidRDefault="00E55916" w:rsidP="007D0F24">
      <w:pPr>
        <w:pStyle w:val="BodyText"/>
        <w:numPr>
          <w:ilvl w:val="0"/>
          <w:numId w:val="22"/>
        </w:numPr>
        <w:spacing w:after="0"/>
        <w:rPr>
          <w:rFonts w:ascii="Calibri" w:hAnsi="Calibri"/>
        </w:rPr>
      </w:pPr>
      <w:r w:rsidRPr="007D0F24">
        <w:rPr>
          <w:rFonts w:ascii="Calibri" w:hAnsi="Calibri"/>
        </w:rPr>
        <w:t>Budget Reports</w:t>
      </w:r>
    </w:p>
    <w:p w:rsidR="00E55916" w:rsidRPr="007D0F24" w:rsidRDefault="00E55916" w:rsidP="007D0F24">
      <w:pPr>
        <w:pStyle w:val="BodyText"/>
        <w:numPr>
          <w:ilvl w:val="0"/>
          <w:numId w:val="22"/>
        </w:numPr>
        <w:spacing w:after="0"/>
        <w:rPr>
          <w:rFonts w:ascii="Calibri" w:hAnsi="Calibri"/>
        </w:rPr>
      </w:pPr>
      <w:r w:rsidRPr="007D0F24">
        <w:rPr>
          <w:rFonts w:ascii="Calibri" w:hAnsi="Calibri"/>
        </w:rPr>
        <w:t>Project &amp; Program/Fundraising Percentage Reports</w:t>
      </w:r>
    </w:p>
    <w:p w:rsidR="00E55916" w:rsidRPr="007D0F24" w:rsidRDefault="00E55916" w:rsidP="007D0F24">
      <w:pPr>
        <w:pStyle w:val="BodyText"/>
        <w:spacing w:after="0"/>
        <w:ind w:left="720"/>
        <w:rPr>
          <w:rFonts w:ascii="Calibri" w:hAnsi="Calibri"/>
        </w:rPr>
      </w:pPr>
    </w:p>
    <w:p w:rsidR="00E55916" w:rsidRPr="007D0F24" w:rsidRDefault="00E55916" w:rsidP="007D0F24">
      <w:pPr>
        <w:pStyle w:val="BodyText"/>
        <w:numPr>
          <w:ilvl w:val="0"/>
          <w:numId w:val="21"/>
        </w:numPr>
        <w:spacing w:after="0"/>
        <w:rPr>
          <w:rFonts w:ascii="Calibri" w:hAnsi="Calibri"/>
        </w:rPr>
      </w:pPr>
      <w:r w:rsidRPr="007D0F24">
        <w:rPr>
          <w:rFonts w:ascii="Calibri" w:hAnsi="Calibri"/>
        </w:rPr>
        <w:t xml:space="preserve">In general, it is a good practice to average the financial information from the past 2-3 years to determine a reasonable approximation for possible income and expenses in the upcoming year.  </w:t>
      </w:r>
    </w:p>
    <w:p w:rsidR="00E55916" w:rsidRPr="007D0F24" w:rsidRDefault="00E55916" w:rsidP="007D0F24">
      <w:pPr>
        <w:pStyle w:val="BodyText"/>
        <w:spacing w:after="0"/>
        <w:ind w:left="360"/>
        <w:rPr>
          <w:rFonts w:ascii="Calibri" w:hAnsi="Calibri"/>
        </w:rPr>
      </w:pPr>
    </w:p>
    <w:p w:rsidR="00E55916" w:rsidRPr="007D0F24" w:rsidRDefault="00E55916" w:rsidP="007D0F24">
      <w:pPr>
        <w:pStyle w:val="BodyText"/>
        <w:numPr>
          <w:ilvl w:val="0"/>
          <w:numId w:val="21"/>
        </w:numPr>
        <w:spacing w:after="0"/>
        <w:rPr>
          <w:rFonts w:ascii="Calibri" w:hAnsi="Calibri"/>
        </w:rPr>
      </w:pPr>
      <w:r w:rsidRPr="007D0F24">
        <w:rPr>
          <w:rFonts w:ascii="Calibri" w:hAnsi="Calibri"/>
        </w:rPr>
        <w:t xml:space="preserve">Identify projects or events with income and expense sources that the </w:t>
      </w:r>
      <w:r w:rsidR="004A12E4">
        <w:rPr>
          <w:rFonts w:ascii="Calibri" w:hAnsi="Calibri"/>
        </w:rPr>
        <w:t xml:space="preserve">Pioneers </w:t>
      </w:r>
      <w:r w:rsidRPr="007D0F24">
        <w:rPr>
          <w:rFonts w:ascii="Calibri" w:hAnsi="Calibri"/>
        </w:rPr>
        <w:t>Unit will continue to incur in the upcoming year; for example, postage, paper, meals, membership dues, royalties, direct mail, etc.</w:t>
      </w:r>
    </w:p>
    <w:p w:rsidR="00E55916" w:rsidRPr="007D0F24" w:rsidRDefault="00E55916" w:rsidP="007D0F24">
      <w:pPr>
        <w:pStyle w:val="BodyText"/>
        <w:spacing w:after="0"/>
        <w:rPr>
          <w:rFonts w:ascii="Calibri" w:hAnsi="Calibri"/>
        </w:rPr>
      </w:pPr>
    </w:p>
    <w:p w:rsidR="00E55916" w:rsidRPr="007D0F24" w:rsidRDefault="00E55916" w:rsidP="007D0F24">
      <w:pPr>
        <w:pStyle w:val="BodyText"/>
        <w:numPr>
          <w:ilvl w:val="0"/>
          <w:numId w:val="21"/>
        </w:numPr>
        <w:spacing w:after="0"/>
        <w:rPr>
          <w:rFonts w:ascii="Calibri" w:hAnsi="Calibri"/>
        </w:rPr>
      </w:pPr>
      <w:r w:rsidRPr="007D0F24">
        <w:rPr>
          <w:rFonts w:ascii="Calibri" w:hAnsi="Calibri"/>
        </w:rPr>
        <w:t>Identify potential for new sources o</w:t>
      </w:r>
      <w:r w:rsidR="006C5818">
        <w:rPr>
          <w:rFonts w:ascii="Calibri" w:hAnsi="Calibri"/>
        </w:rPr>
        <w:t>f</w:t>
      </w:r>
      <w:r w:rsidRPr="007D0F24">
        <w:rPr>
          <w:rFonts w:ascii="Calibri" w:hAnsi="Calibri"/>
        </w:rPr>
        <w:t xml:space="preserve"> income or expense that was not in the previous year; for example new projects, fundraising opportunities, or grants that the Unit may implement in the upcoming year.  </w:t>
      </w:r>
    </w:p>
    <w:p w:rsidR="00E55916" w:rsidRPr="007D0F24" w:rsidRDefault="00E55916" w:rsidP="007D0F24">
      <w:pPr>
        <w:pStyle w:val="BodyText"/>
        <w:spacing w:after="0"/>
        <w:rPr>
          <w:rFonts w:ascii="Calibri" w:hAnsi="Calibri"/>
        </w:rPr>
      </w:pPr>
    </w:p>
    <w:p w:rsidR="00E55916" w:rsidRPr="007D0F24" w:rsidRDefault="00E55916" w:rsidP="007D0F24">
      <w:pPr>
        <w:pStyle w:val="BodyText"/>
        <w:numPr>
          <w:ilvl w:val="0"/>
          <w:numId w:val="21"/>
        </w:numPr>
        <w:spacing w:after="0"/>
        <w:rPr>
          <w:rFonts w:ascii="Calibri" w:hAnsi="Calibri"/>
        </w:rPr>
      </w:pPr>
      <w:r w:rsidRPr="007D0F24">
        <w:rPr>
          <w:rFonts w:ascii="Calibri" w:hAnsi="Calibri"/>
        </w:rPr>
        <w:t>Once all relevant income sources and expense sources have been identified, plan financial goals that are realistic and achievable.  Use averages and assumptions to determine these amounts.</w:t>
      </w:r>
    </w:p>
    <w:p w:rsidR="00E55916" w:rsidRPr="007D0F24" w:rsidRDefault="00E55916" w:rsidP="007D0F24">
      <w:pPr>
        <w:pStyle w:val="BodyText"/>
        <w:spacing w:after="0"/>
        <w:rPr>
          <w:rFonts w:ascii="Calibri" w:hAnsi="Calibri"/>
        </w:rPr>
      </w:pPr>
    </w:p>
    <w:p w:rsidR="00E55916" w:rsidRPr="007D0F24" w:rsidRDefault="00E55916" w:rsidP="007D0F24">
      <w:pPr>
        <w:pStyle w:val="BodyText"/>
        <w:numPr>
          <w:ilvl w:val="0"/>
          <w:numId w:val="21"/>
        </w:numPr>
        <w:spacing w:after="0"/>
        <w:rPr>
          <w:rFonts w:ascii="Calibri" w:hAnsi="Calibri"/>
        </w:rPr>
      </w:pPr>
      <w:r w:rsidRPr="007D0F24">
        <w:rPr>
          <w:rFonts w:ascii="Calibri" w:hAnsi="Calibri"/>
        </w:rPr>
        <w:t>Cushion the amounts where appropriate to cover any unknown or unforeseen changes. For example, if last year the price of a stamp was $00.4</w:t>
      </w:r>
      <w:r w:rsidR="006C5818">
        <w:rPr>
          <w:rFonts w:ascii="Calibri" w:hAnsi="Calibri"/>
        </w:rPr>
        <w:t>4</w:t>
      </w:r>
      <w:r w:rsidRPr="007D0F24">
        <w:rPr>
          <w:rFonts w:ascii="Calibri" w:hAnsi="Calibri"/>
        </w:rPr>
        <w:t xml:space="preserve"> per stamp, the Post Office could change the price in the upcoming year.  Don’t assume all prices and rates are fixed.   </w:t>
      </w:r>
    </w:p>
    <w:p w:rsidR="00E55916" w:rsidRPr="007D0F24" w:rsidRDefault="00E55916" w:rsidP="007D0F24">
      <w:pPr>
        <w:pStyle w:val="BodyText"/>
        <w:spacing w:after="0"/>
        <w:rPr>
          <w:rFonts w:ascii="Calibri" w:hAnsi="Calibri"/>
        </w:rPr>
      </w:pPr>
    </w:p>
    <w:p w:rsidR="00E55916" w:rsidRPr="007D0F24" w:rsidRDefault="00E55916" w:rsidP="007D0F24">
      <w:pPr>
        <w:pStyle w:val="BodyText"/>
        <w:numPr>
          <w:ilvl w:val="0"/>
          <w:numId w:val="21"/>
        </w:numPr>
        <w:spacing w:after="0"/>
        <w:rPr>
          <w:rFonts w:ascii="Calibri" w:hAnsi="Calibri"/>
        </w:rPr>
      </w:pPr>
      <w:r w:rsidRPr="007D0F24">
        <w:rPr>
          <w:rFonts w:ascii="Calibri" w:hAnsi="Calibri"/>
        </w:rPr>
        <w:t>Complete the Pioneers Budget Worksheet</w:t>
      </w:r>
    </w:p>
    <w:p w:rsidR="00E55916" w:rsidRPr="007D0F24" w:rsidRDefault="00E55916" w:rsidP="007D0F24">
      <w:pPr>
        <w:pStyle w:val="BodyText"/>
        <w:spacing w:after="0"/>
        <w:rPr>
          <w:rFonts w:ascii="Calibri" w:hAnsi="Calibri"/>
        </w:rPr>
      </w:pPr>
    </w:p>
    <w:p w:rsidR="00E55916" w:rsidRPr="007D0F24" w:rsidRDefault="00E55916" w:rsidP="007D0F24">
      <w:pPr>
        <w:pStyle w:val="BodyText"/>
        <w:numPr>
          <w:ilvl w:val="0"/>
          <w:numId w:val="21"/>
        </w:numPr>
        <w:spacing w:after="0"/>
        <w:rPr>
          <w:rFonts w:ascii="Calibri" w:hAnsi="Calibri"/>
        </w:rPr>
      </w:pPr>
      <w:r w:rsidRPr="007D0F24">
        <w:rPr>
          <w:rFonts w:ascii="Calibri" w:hAnsi="Calibri"/>
        </w:rPr>
        <w:t>Submit the Pioneers Budget Worksheet to the Unit Executive Board for approval.</w:t>
      </w:r>
    </w:p>
    <w:p w:rsidR="00E55916" w:rsidRPr="007D0F24" w:rsidRDefault="00E55916" w:rsidP="007D0F24">
      <w:pPr>
        <w:pStyle w:val="BodyText"/>
        <w:spacing w:after="0"/>
        <w:rPr>
          <w:rFonts w:ascii="Calibri" w:hAnsi="Calibri"/>
        </w:rPr>
      </w:pPr>
    </w:p>
    <w:p w:rsidR="00E55916" w:rsidRPr="007D0F24" w:rsidRDefault="00E55916" w:rsidP="007D0F24">
      <w:pPr>
        <w:pStyle w:val="BodyText"/>
        <w:numPr>
          <w:ilvl w:val="0"/>
          <w:numId w:val="21"/>
        </w:numPr>
        <w:spacing w:after="0"/>
        <w:rPr>
          <w:rFonts w:ascii="Calibri" w:hAnsi="Calibri"/>
        </w:rPr>
      </w:pPr>
      <w:r w:rsidRPr="007D0F24">
        <w:rPr>
          <w:rFonts w:ascii="Calibri" w:hAnsi="Calibri"/>
        </w:rPr>
        <w:t>Submit approved Pioneers Budget Worksheet  to the PAC</w:t>
      </w:r>
    </w:p>
    <w:p w:rsidR="00E55916" w:rsidRPr="007D0F24" w:rsidRDefault="00E55916" w:rsidP="007D0F24">
      <w:pPr>
        <w:pStyle w:val="BodyText"/>
        <w:spacing w:after="0"/>
        <w:rPr>
          <w:rFonts w:ascii="Calibri" w:hAnsi="Calibri"/>
        </w:rPr>
      </w:pPr>
    </w:p>
    <w:p w:rsidR="00E55916" w:rsidRPr="00136B39" w:rsidRDefault="00E55916" w:rsidP="00136B39">
      <w:pPr>
        <w:pStyle w:val="BodyText"/>
        <w:rPr>
          <w:rFonts w:ascii="Calibri" w:hAnsi="Calibri"/>
        </w:rPr>
      </w:pPr>
      <w:r w:rsidRPr="00136B39">
        <w:rPr>
          <w:rFonts w:ascii="Calibri" w:hAnsi="Calibri"/>
        </w:rPr>
        <w:t xml:space="preserve">Remember that a budget is a </w:t>
      </w:r>
      <w:r w:rsidRPr="00136B39">
        <w:rPr>
          <w:rFonts w:ascii="Calibri" w:hAnsi="Calibri"/>
          <w:b/>
          <w:u w:val="single"/>
        </w:rPr>
        <w:t>prediction</w:t>
      </w:r>
      <w:r w:rsidRPr="00136B39">
        <w:rPr>
          <w:rFonts w:ascii="Calibri" w:hAnsi="Calibri"/>
        </w:rPr>
        <w:t xml:space="preserve"> to assist in planning goals, and should be followed to ensure goals are achieved. Changes in the economy, membership, and other variable factors can affect revenue and spending.  </w:t>
      </w:r>
    </w:p>
    <w:p w:rsidR="00350D01" w:rsidRPr="0058079D" w:rsidRDefault="00350D01" w:rsidP="00136B39">
      <w:pPr>
        <w:pStyle w:val="BodyText"/>
        <w:rPr>
          <w:rFonts w:ascii="Calibri" w:hAnsi="Calibri"/>
          <w:b/>
          <w:color w:val="FF66CC"/>
        </w:rPr>
      </w:pPr>
      <w:r w:rsidRPr="00FE2716">
        <w:rPr>
          <w:rFonts w:ascii="Calibri" w:hAnsi="Calibri"/>
          <w:b/>
        </w:rPr>
        <w:t>Chapters/councils/clubs must submit annual budgets</w:t>
      </w:r>
      <w:r w:rsidR="00F21D96">
        <w:rPr>
          <w:rFonts w:ascii="Calibri" w:hAnsi="Calibri"/>
          <w:b/>
        </w:rPr>
        <w:t xml:space="preserve"> for their unit</w:t>
      </w:r>
      <w:r w:rsidRPr="00FE2716">
        <w:rPr>
          <w:rFonts w:ascii="Calibri" w:hAnsi="Calibri"/>
          <w:b/>
        </w:rPr>
        <w:t xml:space="preserve"> by </w:t>
      </w:r>
      <w:r w:rsidR="00B226E8">
        <w:rPr>
          <w:rFonts w:ascii="Calibri" w:hAnsi="Calibri"/>
          <w:b/>
        </w:rPr>
        <w:t>March</w:t>
      </w:r>
      <w:r w:rsidRPr="00FE2716">
        <w:rPr>
          <w:rFonts w:ascii="Calibri" w:hAnsi="Calibri"/>
          <w:b/>
        </w:rPr>
        <w:t xml:space="preserve">, or vouchers will be held until a budget is submitted.  </w:t>
      </w:r>
    </w:p>
    <w:p w:rsidR="00585A0F" w:rsidRDefault="00585A0F" w:rsidP="00F41F6C">
      <w:pPr>
        <w:pStyle w:val="Heading2"/>
        <w:rPr>
          <w:rFonts w:ascii="Calibri" w:hAnsi="Calibri"/>
          <w:b/>
          <w:bCs/>
          <w:color w:val="999999"/>
          <w:sz w:val="28"/>
        </w:rPr>
      </w:pPr>
      <w:bookmarkStart w:id="60" w:name="_Toc325547237"/>
      <w:r>
        <w:rPr>
          <w:rFonts w:ascii="Calibri" w:hAnsi="Calibri"/>
          <w:b/>
          <w:bCs/>
          <w:color w:val="999999"/>
          <w:sz w:val="28"/>
        </w:rPr>
        <w:t>Budgeting Considerations:</w:t>
      </w:r>
      <w:bookmarkEnd w:id="60"/>
    </w:p>
    <w:p w:rsidR="00585A0F" w:rsidRPr="00585A0F" w:rsidRDefault="00585A0F" w:rsidP="00585A0F">
      <w:pPr>
        <w:pStyle w:val="BodyText"/>
        <w:spacing w:after="0"/>
      </w:pPr>
    </w:p>
    <w:p w:rsidR="00B94EA8" w:rsidRPr="0058079D" w:rsidRDefault="00A84509" w:rsidP="00F41F6C">
      <w:pPr>
        <w:pStyle w:val="Heading3"/>
        <w:rPr>
          <w:rFonts w:ascii="Calibri" w:hAnsi="Calibri"/>
          <w:b/>
          <w:bCs/>
          <w:color w:val="FF66CC"/>
          <w:sz w:val="28"/>
          <w:szCs w:val="28"/>
        </w:rPr>
      </w:pPr>
      <w:bookmarkStart w:id="61" w:name="_Toc325547238"/>
      <w:r>
        <w:rPr>
          <w:rFonts w:ascii="Calibri" w:hAnsi="Calibri"/>
          <w:b/>
          <w:bCs/>
          <w:sz w:val="28"/>
          <w:szCs w:val="28"/>
        </w:rPr>
        <w:t>65%</w:t>
      </w:r>
      <w:r w:rsidR="0058079D">
        <w:rPr>
          <w:rFonts w:ascii="Calibri" w:hAnsi="Calibri"/>
          <w:b/>
          <w:bCs/>
          <w:sz w:val="28"/>
          <w:szCs w:val="28"/>
        </w:rPr>
        <w:t xml:space="preserve"> </w:t>
      </w:r>
      <w:r w:rsidR="00612E6D">
        <w:rPr>
          <w:rFonts w:ascii="Calibri" w:hAnsi="Calibri"/>
          <w:b/>
          <w:bCs/>
          <w:sz w:val="28"/>
          <w:szCs w:val="28"/>
        </w:rPr>
        <w:t>Rule</w:t>
      </w:r>
      <w:bookmarkEnd w:id="61"/>
    </w:p>
    <w:p w:rsidR="00585A0F" w:rsidRDefault="00585A0F" w:rsidP="00B94EA8">
      <w:pPr>
        <w:pStyle w:val="BodyTextKeep"/>
      </w:pPr>
      <w:bookmarkStart w:id="62" w:name="_Toc318288288"/>
      <w:bookmarkStart w:id="63" w:name="_Toc318288289"/>
      <w:r w:rsidRPr="00585A0F">
        <w:rPr>
          <w:rFonts w:ascii="Calibri" w:hAnsi="Calibri"/>
        </w:rPr>
        <w:t xml:space="preserve">One of the </w:t>
      </w:r>
      <w:r>
        <w:rPr>
          <w:rFonts w:ascii="Calibri" w:hAnsi="Calibri"/>
        </w:rPr>
        <w:t>important considerations</w:t>
      </w:r>
      <w:r w:rsidRPr="00585A0F">
        <w:rPr>
          <w:rFonts w:ascii="Calibri" w:hAnsi="Calibri"/>
        </w:rPr>
        <w:t xml:space="preserve"> in the development of </w:t>
      </w:r>
      <w:r>
        <w:rPr>
          <w:rFonts w:ascii="Calibri" w:hAnsi="Calibri"/>
        </w:rPr>
        <w:t xml:space="preserve">unit </w:t>
      </w:r>
      <w:r w:rsidRPr="00585A0F">
        <w:rPr>
          <w:rFonts w:ascii="Calibri" w:hAnsi="Calibri"/>
        </w:rPr>
        <w:t xml:space="preserve">budgets is the goal of having </w:t>
      </w:r>
      <w:r w:rsidRPr="007860E5">
        <w:rPr>
          <w:rFonts w:ascii="Calibri" w:hAnsi="Calibri"/>
        </w:rPr>
        <w:t>at least</w:t>
      </w:r>
      <w:r w:rsidRPr="00585A0F">
        <w:rPr>
          <w:rFonts w:ascii="Calibri" w:hAnsi="Calibri"/>
        </w:rPr>
        <w:t xml:space="preserve"> 65 percent of total </w:t>
      </w:r>
      <w:r w:rsidR="004A12E4">
        <w:rPr>
          <w:rFonts w:ascii="Calibri" w:hAnsi="Calibri"/>
        </w:rPr>
        <w:t xml:space="preserve">Pioneers </w:t>
      </w:r>
      <w:r w:rsidRPr="00585A0F">
        <w:rPr>
          <w:rFonts w:ascii="Calibri" w:hAnsi="Calibri"/>
        </w:rPr>
        <w:t>expenses spent on charitable activities</w:t>
      </w:r>
      <w:r>
        <w:t xml:space="preserve">.  </w:t>
      </w:r>
    </w:p>
    <w:p w:rsidR="00B94EA8" w:rsidRPr="007D0F24" w:rsidRDefault="00B94EA8" w:rsidP="00B94EA8">
      <w:pPr>
        <w:pStyle w:val="BodyTextKeep"/>
        <w:rPr>
          <w:rFonts w:ascii="Calibri" w:hAnsi="Calibri"/>
        </w:rPr>
      </w:pPr>
      <w:r>
        <w:rPr>
          <w:rFonts w:ascii="Calibri" w:hAnsi="Calibri"/>
        </w:rPr>
        <w:t>I</w:t>
      </w:r>
      <w:r w:rsidRPr="007D0F24">
        <w:rPr>
          <w:rFonts w:ascii="Calibri" w:hAnsi="Calibri"/>
        </w:rPr>
        <w:t>n order to conform to acceptable financial standards for public charities, Pioneers has adopted the formulas prescribed by the Better Business Bureau Wise Giving Alliance.  The f</w:t>
      </w:r>
      <w:r>
        <w:rPr>
          <w:rFonts w:ascii="Calibri" w:hAnsi="Calibri"/>
        </w:rPr>
        <w:t>ormulas relate to expenses for projects/programs, fundraising, and reserve f</w:t>
      </w:r>
      <w:r w:rsidRPr="007D0F24">
        <w:rPr>
          <w:rFonts w:ascii="Calibri" w:hAnsi="Calibri"/>
        </w:rPr>
        <w:t xml:space="preserve">unds.  </w:t>
      </w:r>
    </w:p>
    <w:p w:rsidR="00B94EA8" w:rsidRPr="007D0F24" w:rsidRDefault="00B94EA8" w:rsidP="00B94EA8">
      <w:pPr>
        <w:pStyle w:val="BodyText"/>
        <w:rPr>
          <w:rFonts w:ascii="Calibri" w:hAnsi="Calibri"/>
        </w:rPr>
      </w:pPr>
      <w:r w:rsidRPr="007D0F24">
        <w:rPr>
          <w:rFonts w:ascii="Calibri" w:hAnsi="Calibri"/>
        </w:rPr>
        <w:t xml:space="preserve">As stated by the BBB Wise Giving Alliance, these financial standards were developed to assist donors in making sound giving decisions and to foster public confidence in charitable organizations. They were developed with professional and technical assistance from representatives of small and large charitable organizations, the accounting profession, grant making foundations, corporate contributions officers, regulatory agencies, research organizations, and the Better Business Bureau system. </w:t>
      </w:r>
    </w:p>
    <w:p w:rsidR="00585A0F" w:rsidRPr="00A84509" w:rsidRDefault="00B94EA8" w:rsidP="00B94EA8">
      <w:pPr>
        <w:pStyle w:val="BodyText"/>
        <w:rPr>
          <w:rFonts w:ascii="Calibri" w:hAnsi="Calibri"/>
        </w:rPr>
      </w:pPr>
      <w:r w:rsidRPr="00A84509">
        <w:rPr>
          <w:rFonts w:ascii="Calibri" w:hAnsi="Calibri"/>
        </w:rPr>
        <w:t xml:space="preserve">These standards </w:t>
      </w:r>
      <w:r w:rsidR="007860E5" w:rsidRPr="00A84509">
        <w:rPr>
          <w:rFonts w:ascii="Calibri" w:hAnsi="Calibri"/>
        </w:rPr>
        <w:t>require</w:t>
      </w:r>
      <w:r w:rsidR="0058079D" w:rsidRPr="00A84509">
        <w:rPr>
          <w:rFonts w:ascii="Calibri" w:hAnsi="Calibri"/>
        </w:rPr>
        <w:t xml:space="preserve"> </w:t>
      </w:r>
      <w:r w:rsidRPr="00A84509">
        <w:rPr>
          <w:rFonts w:ascii="Calibri" w:hAnsi="Calibri"/>
        </w:rPr>
        <w:t xml:space="preserve">that </w:t>
      </w:r>
      <w:r w:rsidR="008843F3">
        <w:rPr>
          <w:rFonts w:ascii="Calibri" w:hAnsi="Calibri"/>
        </w:rPr>
        <w:t>Pioneers Units</w:t>
      </w:r>
      <w:r w:rsidRPr="00A84509">
        <w:rPr>
          <w:rFonts w:ascii="Calibri" w:hAnsi="Calibri"/>
        </w:rPr>
        <w:t xml:space="preserve"> spend at least 65% of its total expenses on project, program, and charitable activities</w:t>
      </w:r>
      <w:r w:rsidR="007860E5" w:rsidRPr="00A84509">
        <w:rPr>
          <w:rFonts w:ascii="Calibri" w:hAnsi="Calibri"/>
        </w:rPr>
        <w:t>.</w:t>
      </w:r>
      <w:r w:rsidRPr="00A84509">
        <w:rPr>
          <w:rFonts w:ascii="Calibri" w:hAnsi="Calibri"/>
        </w:rPr>
        <w:t xml:space="preserve"> Related contributions include donations, legacies, and other gifts as a result of fundraising. </w:t>
      </w:r>
    </w:p>
    <w:p w:rsidR="007860E5" w:rsidRPr="00612E6D" w:rsidRDefault="007860E5" w:rsidP="00612E6D">
      <w:pPr>
        <w:pStyle w:val="Heading3"/>
        <w:rPr>
          <w:rFonts w:ascii="Calibri" w:hAnsi="Calibri"/>
          <w:b/>
          <w:bCs/>
          <w:sz w:val="28"/>
        </w:rPr>
      </w:pPr>
      <w:bookmarkStart w:id="64" w:name="_Toc325547239"/>
      <w:r w:rsidRPr="00612E6D">
        <w:rPr>
          <w:rFonts w:ascii="Calibri" w:hAnsi="Calibri"/>
          <w:b/>
          <w:bCs/>
          <w:sz w:val="28"/>
        </w:rPr>
        <w:t>35% Rule</w:t>
      </w:r>
      <w:bookmarkEnd w:id="64"/>
    </w:p>
    <w:p w:rsidR="007860E5" w:rsidRDefault="008843F3" w:rsidP="00B94EA8">
      <w:pPr>
        <w:pStyle w:val="BodyText"/>
        <w:rPr>
          <w:rFonts w:ascii="Calibri" w:hAnsi="Calibri" w:cs="Calibri"/>
          <w:iCs/>
          <w:szCs w:val="24"/>
        </w:rPr>
      </w:pPr>
      <w:r>
        <w:rPr>
          <w:rFonts w:ascii="Calibri" w:hAnsi="Calibri"/>
        </w:rPr>
        <w:t>Pioneers Units</w:t>
      </w:r>
      <w:r w:rsidR="00A84509" w:rsidRPr="00A84509">
        <w:rPr>
          <w:rFonts w:ascii="Calibri" w:hAnsi="Calibri"/>
        </w:rPr>
        <w:t xml:space="preserve"> should s</w:t>
      </w:r>
      <w:r w:rsidR="007860E5" w:rsidRPr="00A84509">
        <w:rPr>
          <w:rFonts w:ascii="Calibri" w:hAnsi="Calibri"/>
        </w:rPr>
        <w:t xml:space="preserve">pend no more than 35% of income received from related contributions on fundraising expenses. </w:t>
      </w:r>
      <w:r w:rsidR="007860E5" w:rsidRPr="00A84509">
        <w:rPr>
          <w:rFonts w:ascii="Calibri" w:hAnsi="Calibri" w:cs="Calibri"/>
          <w:iCs/>
          <w:szCs w:val="24"/>
        </w:rPr>
        <w:t>Related contributions include donations, legacies, and other gifts received as a result of fund raising efforts.</w:t>
      </w:r>
    </w:p>
    <w:p w:rsidR="00B226E8" w:rsidRPr="00B226E8" w:rsidRDefault="00B226E8" w:rsidP="00B226E8">
      <w:pPr>
        <w:pStyle w:val="Heading3"/>
        <w:rPr>
          <w:rFonts w:ascii="Calibri" w:hAnsi="Calibri"/>
          <w:b/>
          <w:bCs/>
          <w:sz w:val="28"/>
        </w:rPr>
      </w:pPr>
      <w:bookmarkStart w:id="65" w:name="_Toc325547240"/>
      <w:r>
        <w:rPr>
          <w:rFonts w:ascii="Calibri" w:hAnsi="Calibri"/>
          <w:b/>
          <w:bCs/>
          <w:sz w:val="28"/>
        </w:rPr>
        <w:t>Reserve Funds</w:t>
      </w:r>
      <w:bookmarkEnd w:id="65"/>
    </w:p>
    <w:p w:rsidR="00B94EA8" w:rsidRPr="00A84509" w:rsidRDefault="00585A0F" w:rsidP="00B94EA8">
      <w:pPr>
        <w:pStyle w:val="BodyText"/>
        <w:rPr>
          <w:rFonts w:ascii="Calibri" w:hAnsi="Calibri"/>
          <w:b/>
        </w:rPr>
      </w:pPr>
      <w:r w:rsidRPr="00A84509">
        <w:rPr>
          <w:rFonts w:ascii="Calibri" w:hAnsi="Calibri"/>
          <w:b/>
        </w:rPr>
        <w:t>In addition, a</w:t>
      </w:r>
      <w:r w:rsidR="00B94EA8" w:rsidRPr="00A84509">
        <w:rPr>
          <w:rFonts w:ascii="Calibri" w:hAnsi="Calibri"/>
          <w:b/>
        </w:rPr>
        <w:t xml:space="preserve">ll </w:t>
      </w:r>
      <w:r w:rsidR="008843F3">
        <w:rPr>
          <w:rFonts w:ascii="Calibri" w:hAnsi="Calibri"/>
          <w:b/>
        </w:rPr>
        <w:t>Pioneers Units</w:t>
      </w:r>
      <w:r w:rsidR="00B94EA8" w:rsidRPr="00A84509">
        <w:rPr>
          <w:rFonts w:ascii="Calibri" w:hAnsi="Calibri"/>
          <w:b/>
        </w:rPr>
        <w:t xml:space="preserve"> should limit the accumulation of reserve funds to a maximum of 3 times their average annual expenditures.  </w:t>
      </w:r>
    </w:p>
    <w:p w:rsidR="00B94EA8" w:rsidRPr="00A84509" w:rsidRDefault="00B94EA8" w:rsidP="00B94EA8">
      <w:pPr>
        <w:pStyle w:val="BodyText"/>
        <w:rPr>
          <w:rFonts w:ascii="Calibri" w:hAnsi="Calibri"/>
        </w:rPr>
      </w:pPr>
      <w:r w:rsidRPr="00A84509">
        <w:rPr>
          <w:rFonts w:ascii="Calibri" w:hAnsi="Calibri"/>
        </w:rPr>
        <w:t>The PAC will compile the BBB Wise Giving Alliance reporting for each chapter on a quarterly basis.  These reports will be distributed to the Chapter</w:t>
      </w:r>
      <w:r w:rsidR="00A84509" w:rsidRPr="00A84509">
        <w:rPr>
          <w:rFonts w:ascii="Calibri" w:hAnsi="Calibri"/>
        </w:rPr>
        <w:t xml:space="preserve"> </w:t>
      </w:r>
      <w:r w:rsidRPr="00A84509">
        <w:rPr>
          <w:rFonts w:ascii="Calibri" w:hAnsi="Calibri"/>
        </w:rPr>
        <w:t xml:space="preserve">president and treasurer.  It is the Chapter’s responsibility to distribute the information to the councils and clubs.  </w:t>
      </w:r>
    </w:p>
    <w:p w:rsidR="00B94EA8" w:rsidRPr="007D0F24" w:rsidRDefault="00B94EA8" w:rsidP="00B94EA8">
      <w:pPr>
        <w:pStyle w:val="BodyText"/>
        <w:rPr>
          <w:rFonts w:ascii="Calibri" w:hAnsi="Calibri"/>
        </w:rPr>
      </w:pPr>
      <w:r w:rsidRPr="00A84509">
        <w:rPr>
          <w:rFonts w:ascii="Calibri" w:hAnsi="Calibri"/>
        </w:rPr>
        <w:t xml:space="preserve">Headquarters Finance will compile the consolidated chapter reporting per </w:t>
      </w:r>
      <w:r w:rsidR="007860E5" w:rsidRPr="00A84509">
        <w:rPr>
          <w:rFonts w:ascii="Calibri" w:hAnsi="Calibri"/>
        </w:rPr>
        <w:t>group</w:t>
      </w:r>
      <w:r w:rsidRPr="00A84509">
        <w:rPr>
          <w:rFonts w:ascii="Calibri" w:hAnsi="Calibri"/>
        </w:rPr>
        <w:t>.</w:t>
      </w:r>
      <w:r w:rsidRPr="007D0F24">
        <w:rPr>
          <w:rFonts w:ascii="Calibri" w:hAnsi="Calibri"/>
        </w:rPr>
        <w:t xml:space="preserve"> These consolidated reports will be distributed to the </w:t>
      </w:r>
      <w:r w:rsidR="006C5818">
        <w:rPr>
          <w:rFonts w:ascii="Calibri" w:hAnsi="Calibri"/>
        </w:rPr>
        <w:t>Board of Directors</w:t>
      </w:r>
      <w:r>
        <w:rPr>
          <w:rFonts w:ascii="Calibri" w:hAnsi="Calibri"/>
        </w:rPr>
        <w:t xml:space="preserve"> and Financial Management Committee (FMC).  </w:t>
      </w:r>
    </w:p>
    <w:p w:rsidR="00B94EA8" w:rsidRPr="007D0F24" w:rsidRDefault="00B94EA8" w:rsidP="00B94EA8">
      <w:pPr>
        <w:pStyle w:val="BodyText"/>
        <w:rPr>
          <w:rFonts w:ascii="Calibri" w:hAnsi="Calibri"/>
        </w:rPr>
      </w:pPr>
      <w:r w:rsidRPr="007D0F24">
        <w:rPr>
          <w:rFonts w:ascii="Calibri" w:hAnsi="Calibri"/>
        </w:rPr>
        <w:t>The formulas used to calculate the percentages change as new accounting standard</w:t>
      </w:r>
      <w:r w:rsidR="000011F7">
        <w:rPr>
          <w:rFonts w:ascii="Calibri" w:hAnsi="Calibri"/>
        </w:rPr>
        <w:t>s</w:t>
      </w:r>
      <w:r w:rsidRPr="007D0F24">
        <w:rPr>
          <w:rFonts w:ascii="Calibri" w:hAnsi="Calibri"/>
        </w:rPr>
        <w:t xml:space="preserve"> and practices are adopted.  Please check the PAC Forms page at </w:t>
      </w:r>
      <w:hyperlink r:id="rId33" w:history="1">
        <w:r w:rsidRPr="000011F7">
          <w:rPr>
            <w:rStyle w:val="BodyTextChar"/>
            <w:rFonts w:ascii="Calibri" w:hAnsi="Calibri"/>
            <w:color w:val="0000FF"/>
            <w:u w:val="single"/>
          </w:rPr>
          <w:t>www.pioneersvolunteer.org</w:t>
        </w:r>
      </w:hyperlink>
      <w:r w:rsidRPr="007D0F24">
        <w:rPr>
          <w:rFonts w:ascii="Calibri" w:hAnsi="Calibri"/>
        </w:rPr>
        <w:t xml:space="preserve"> to obtain the most current formulas</w:t>
      </w:r>
      <w:r>
        <w:rPr>
          <w:rFonts w:ascii="Calibri" w:hAnsi="Calibri"/>
        </w:rPr>
        <w:t xml:space="preserve"> for the percentage reports</w:t>
      </w:r>
      <w:r w:rsidRPr="007D0F24">
        <w:rPr>
          <w:rFonts w:ascii="Calibri" w:hAnsi="Calibri"/>
        </w:rPr>
        <w:t xml:space="preserve">.   </w:t>
      </w:r>
    </w:p>
    <w:p w:rsidR="00B94EA8" w:rsidRPr="00585A0F" w:rsidRDefault="00B94EA8" w:rsidP="00F41F6C">
      <w:pPr>
        <w:pStyle w:val="Heading3"/>
        <w:rPr>
          <w:rFonts w:ascii="Calibri" w:hAnsi="Calibri"/>
          <w:b/>
          <w:bCs/>
          <w:sz w:val="28"/>
          <w:szCs w:val="28"/>
        </w:rPr>
      </w:pPr>
      <w:bookmarkStart w:id="66" w:name="_Toc318288275"/>
      <w:bookmarkStart w:id="67" w:name="_Toc325547241"/>
      <w:r w:rsidRPr="00585A0F">
        <w:rPr>
          <w:rFonts w:ascii="Calibri" w:hAnsi="Calibri"/>
          <w:b/>
          <w:bCs/>
          <w:sz w:val="28"/>
          <w:szCs w:val="28"/>
        </w:rPr>
        <w:t>Restricted Funds</w:t>
      </w:r>
      <w:bookmarkEnd w:id="66"/>
      <w:bookmarkEnd w:id="67"/>
    </w:p>
    <w:p w:rsidR="00B94EA8" w:rsidRDefault="00AB1291" w:rsidP="00B94EA8">
      <w:pPr>
        <w:pStyle w:val="BodyText"/>
        <w:rPr>
          <w:rFonts w:ascii="Calibri" w:hAnsi="Calibri"/>
        </w:rPr>
      </w:pPr>
      <w:r>
        <w:rPr>
          <w:rFonts w:ascii="Calibri" w:hAnsi="Calibri"/>
        </w:rPr>
        <w:t>F</w:t>
      </w:r>
      <w:r w:rsidR="00B94EA8" w:rsidRPr="00A107BF">
        <w:rPr>
          <w:rFonts w:ascii="Calibri" w:hAnsi="Calibri"/>
        </w:rPr>
        <w:t>or funds to be considered temporarily or permanently restr</w:t>
      </w:r>
      <w:r w:rsidR="00B94EA8">
        <w:rPr>
          <w:rFonts w:ascii="Calibri" w:hAnsi="Calibri"/>
        </w:rPr>
        <w:t>icted documentation must be provided to Pioneers Headquarters</w:t>
      </w:r>
      <w:r w:rsidR="00B94EA8" w:rsidRPr="00A107BF">
        <w:rPr>
          <w:rFonts w:ascii="Calibri" w:hAnsi="Calibri"/>
        </w:rPr>
        <w:t xml:space="preserve"> that states the donor is restricting the use of the funds for a specific purpose. </w:t>
      </w:r>
      <w:r w:rsidR="00B94EA8">
        <w:rPr>
          <w:rFonts w:ascii="Calibri" w:hAnsi="Calibri"/>
        </w:rPr>
        <w:t xml:space="preserve">Once this documentation is provided the funds will be excluded from the Reserve Fund Limit Calculation.  </w:t>
      </w:r>
    </w:p>
    <w:p w:rsidR="00B94EA8" w:rsidRPr="00A107BF" w:rsidRDefault="00B94EA8" w:rsidP="00B94EA8">
      <w:pPr>
        <w:pStyle w:val="BodyText"/>
        <w:rPr>
          <w:rFonts w:ascii="Calibri" w:hAnsi="Calibri"/>
        </w:rPr>
      </w:pPr>
      <w:r w:rsidRPr="007A4472">
        <w:rPr>
          <w:rFonts w:ascii="Calibri" w:hAnsi="Calibri"/>
        </w:rPr>
        <w:t>Examples of acceptable documentation</w:t>
      </w:r>
      <w:r>
        <w:rPr>
          <w:rFonts w:ascii="Calibri" w:hAnsi="Calibri"/>
        </w:rPr>
        <w:t xml:space="preserve"> for restrictions</w:t>
      </w:r>
      <w:r w:rsidRPr="007A4472">
        <w:rPr>
          <w:rFonts w:ascii="Calibri" w:hAnsi="Calibri"/>
        </w:rPr>
        <w:t xml:space="preserve"> are: Wills, trusts, or any legal document stating the restricted purpose intended for the funds.  Copies of Executive Board minutes from the meeting where restricted fundraisers were approved are acceptable only for the restricted fundraising done prior to the implementation of the </w:t>
      </w:r>
      <w:r w:rsidR="004A12E4">
        <w:rPr>
          <w:rFonts w:ascii="Calibri" w:hAnsi="Calibri"/>
        </w:rPr>
        <w:t xml:space="preserve">Pioneers </w:t>
      </w:r>
      <w:r w:rsidRPr="007A4472">
        <w:rPr>
          <w:rFonts w:ascii="Calibri" w:hAnsi="Calibri"/>
        </w:rPr>
        <w:t>Hardship Grant/Fundraising/Grant Making Policy in 2008</w:t>
      </w:r>
      <w:r>
        <w:rPr>
          <w:rFonts w:ascii="Calibri" w:hAnsi="Calibri"/>
        </w:rPr>
        <w:t xml:space="preserve">. This policy states that fundraising </w:t>
      </w:r>
      <w:r w:rsidRPr="007944BF">
        <w:rPr>
          <w:rFonts w:ascii="Calibri" w:hAnsi="Calibri"/>
          <w:u w:val="single"/>
        </w:rPr>
        <w:t>cannot be earmarked</w:t>
      </w:r>
      <w:r>
        <w:rPr>
          <w:rFonts w:ascii="Calibri" w:hAnsi="Calibri"/>
        </w:rPr>
        <w:t xml:space="preserve"> for a specific purpose or individual.  </w:t>
      </w:r>
    </w:p>
    <w:p w:rsidR="00B94EA8" w:rsidRPr="00B93A2D" w:rsidRDefault="00B94EA8" w:rsidP="00B94EA8">
      <w:pPr>
        <w:pStyle w:val="ListBullet"/>
        <w:numPr>
          <w:ilvl w:val="0"/>
          <w:numId w:val="24"/>
        </w:numPr>
        <w:rPr>
          <w:rFonts w:ascii="Calibri" w:hAnsi="Calibri"/>
          <w:b/>
          <w:u w:val="single"/>
        </w:rPr>
      </w:pPr>
      <w:r w:rsidRPr="00B93A2D">
        <w:rPr>
          <w:rFonts w:ascii="Calibri" w:hAnsi="Calibri"/>
          <w:b/>
          <w:u w:val="single"/>
        </w:rPr>
        <w:t xml:space="preserve">Only a donor can restrict funds. </w:t>
      </w:r>
    </w:p>
    <w:p w:rsidR="00B94EA8" w:rsidRPr="007D0F24" w:rsidRDefault="00B94EA8" w:rsidP="00B94EA8">
      <w:pPr>
        <w:pStyle w:val="ListBullet"/>
        <w:numPr>
          <w:ilvl w:val="0"/>
          <w:numId w:val="24"/>
        </w:numPr>
        <w:rPr>
          <w:rFonts w:ascii="Calibri" w:hAnsi="Calibri"/>
        </w:rPr>
      </w:pPr>
      <w:r>
        <w:rPr>
          <w:rFonts w:ascii="Calibri" w:hAnsi="Calibri"/>
        </w:rPr>
        <w:t>The</w:t>
      </w:r>
      <w:r w:rsidRPr="007D0F24">
        <w:rPr>
          <w:rFonts w:ascii="Calibri" w:hAnsi="Calibri"/>
        </w:rPr>
        <w:t xml:space="preserve"> documentation must state if only the interest is to be used for a specific purpose</w:t>
      </w:r>
      <w:r>
        <w:rPr>
          <w:rFonts w:ascii="Calibri" w:hAnsi="Calibri"/>
        </w:rPr>
        <w:t>,</w:t>
      </w:r>
      <w:r w:rsidRPr="007D0F24">
        <w:rPr>
          <w:rFonts w:ascii="Calibri" w:hAnsi="Calibri"/>
        </w:rPr>
        <w:t xml:space="preserve"> or if the entire amount of funds are available for the specific purpose.</w:t>
      </w:r>
    </w:p>
    <w:p w:rsidR="00B94EA8" w:rsidRDefault="00B94EA8" w:rsidP="00B94EA8">
      <w:pPr>
        <w:pStyle w:val="ListBullet"/>
        <w:numPr>
          <w:ilvl w:val="0"/>
          <w:numId w:val="24"/>
        </w:numPr>
        <w:rPr>
          <w:rFonts w:ascii="Calibri" w:hAnsi="Calibri"/>
        </w:rPr>
      </w:pPr>
      <w:r>
        <w:rPr>
          <w:rFonts w:ascii="Calibri" w:hAnsi="Calibri"/>
        </w:rPr>
        <w:t>Prior to 2008</w:t>
      </w:r>
      <w:r w:rsidRPr="007D0F24">
        <w:rPr>
          <w:rFonts w:ascii="Calibri" w:hAnsi="Calibri"/>
        </w:rPr>
        <w:t xml:space="preserve"> </w:t>
      </w:r>
      <w:r w:rsidR="00AB1291">
        <w:rPr>
          <w:rFonts w:ascii="Calibri" w:hAnsi="Calibri"/>
        </w:rPr>
        <w:t xml:space="preserve">if </w:t>
      </w:r>
      <w:r w:rsidRPr="007D0F24">
        <w:rPr>
          <w:rFonts w:ascii="Calibri" w:hAnsi="Calibri"/>
        </w:rPr>
        <w:t>it was commu</w:t>
      </w:r>
      <w:r>
        <w:rPr>
          <w:rFonts w:ascii="Calibri" w:hAnsi="Calibri"/>
        </w:rPr>
        <w:t>nicated to</w:t>
      </w:r>
      <w:r w:rsidRPr="007D0F24">
        <w:rPr>
          <w:rFonts w:ascii="Calibri" w:hAnsi="Calibri"/>
        </w:rPr>
        <w:t xml:space="preserve"> donors that the</w:t>
      </w:r>
      <w:r>
        <w:rPr>
          <w:rFonts w:ascii="Calibri" w:hAnsi="Calibri"/>
        </w:rPr>
        <w:t>ir</w:t>
      </w:r>
      <w:r w:rsidRPr="007D0F24">
        <w:rPr>
          <w:rFonts w:ascii="Calibri" w:hAnsi="Calibri"/>
        </w:rPr>
        <w:t xml:space="preserve"> </w:t>
      </w:r>
      <w:r>
        <w:rPr>
          <w:rFonts w:ascii="Calibri" w:hAnsi="Calibri"/>
        </w:rPr>
        <w:t>contributions</w:t>
      </w:r>
      <w:r w:rsidRPr="007D0F24">
        <w:rPr>
          <w:rFonts w:ascii="Calibri" w:hAnsi="Calibri"/>
        </w:rPr>
        <w:t xml:space="preserve"> would be use</w:t>
      </w:r>
      <w:r w:rsidR="00AB1291">
        <w:rPr>
          <w:rFonts w:ascii="Calibri" w:hAnsi="Calibri"/>
        </w:rPr>
        <w:t xml:space="preserve">d for a </w:t>
      </w:r>
      <w:r>
        <w:rPr>
          <w:rFonts w:ascii="Calibri" w:hAnsi="Calibri"/>
        </w:rPr>
        <w:t xml:space="preserve">specific purpose </w:t>
      </w:r>
      <w:r w:rsidRPr="007D0F24">
        <w:rPr>
          <w:rFonts w:ascii="Calibri" w:hAnsi="Calibri"/>
        </w:rPr>
        <w:t xml:space="preserve">then the funds are considered restricted.  If it was communicated to the donors that these funds would be invested and only the interest would be used for this specific purpose, then </w:t>
      </w:r>
      <w:r>
        <w:rPr>
          <w:rFonts w:ascii="Calibri" w:hAnsi="Calibri"/>
        </w:rPr>
        <w:t>there is</w:t>
      </w:r>
      <w:r w:rsidRPr="007D0F24">
        <w:rPr>
          <w:rFonts w:ascii="Calibri" w:hAnsi="Calibri"/>
        </w:rPr>
        <w:t xml:space="preserve"> a permanent restriction on the corpus and a temporary restriction on the interest. </w:t>
      </w:r>
    </w:p>
    <w:p w:rsidR="00B94EA8" w:rsidRPr="007D0F24" w:rsidRDefault="00B94EA8" w:rsidP="00B94EA8">
      <w:pPr>
        <w:pStyle w:val="ListBullet"/>
        <w:numPr>
          <w:ilvl w:val="0"/>
          <w:numId w:val="24"/>
        </w:numPr>
        <w:rPr>
          <w:rFonts w:ascii="Calibri" w:hAnsi="Calibri"/>
        </w:rPr>
      </w:pPr>
      <w:r>
        <w:rPr>
          <w:rFonts w:ascii="Calibri" w:hAnsi="Calibri"/>
        </w:rPr>
        <w:t xml:space="preserve">Per the </w:t>
      </w:r>
      <w:r w:rsidRPr="007A4472">
        <w:rPr>
          <w:rFonts w:ascii="Calibri" w:hAnsi="Calibri"/>
        </w:rPr>
        <w:t>Hardship Grant/Fundraising/Grant Making Policy</w:t>
      </w:r>
      <w:r>
        <w:rPr>
          <w:rFonts w:ascii="Calibri" w:hAnsi="Calibri"/>
        </w:rPr>
        <w:t xml:space="preserve">, funds cannot be earmarked; therefore, chapters are no longer allowed to communicate any specific purposes to donors that would imply a restriction on money received from fundraising. </w:t>
      </w:r>
    </w:p>
    <w:p w:rsidR="00B94EA8" w:rsidRPr="007D0F24" w:rsidRDefault="00B94EA8" w:rsidP="00B94EA8">
      <w:pPr>
        <w:pStyle w:val="ListBullet"/>
        <w:numPr>
          <w:ilvl w:val="0"/>
          <w:numId w:val="24"/>
        </w:numPr>
        <w:rPr>
          <w:rFonts w:ascii="Calibri" w:hAnsi="Calibri"/>
        </w:rPr>
      </w:pPr>
      <w:r w:rsidRPr="007D0F24">
        <w:rPr>
          <w:rFonts w:ascii="Calibri" w:hAnsi="Calibri"/>
        </w:rPr>
        <w:t>A Chapter Executive Board cannot determine if funds they have received are to be restricted. There is no legal</w:t>
      </w:r>
      <w:r>
        <w:rPr>
          <w:rFonts w:ascii="Calibri" w:hAnsi="Calibri"/>
        </w:rPr>
        <w:t xml:space="preserve"> restriction on these funds as chapter e</w:t>
      </w:r>
      <w:r w:rsidRPr="007D0F24">
        <w:rPr>
          <w:rFonts w:ascii="Calibri" w:hAnsi="Calibri"/>
        </w:rPr>
        <w:t>xecutives could change their mind at a later date.</w:t>
      </w:r>
    </w:p>
    <w:p w:rsidR="00B94EA8" w:rsidRPr="007D0F24" w:rsidRDefault="00B94EA8" w:rsidP="00B94EA8">
      <w:pPr>
        <w:pStyle w:val="ListBullet"/>
        <w:numPr>
          <w:ilvl w:val="0"/>
          <w:numId w:val="24"/>
        </w:numPr>
        <w:rPr>
          <w:rFonts w:ascii="Calibri" w:hAnsi="Calibri"/>
        </w:rPr>
      </w:pPr>
      <w:r w:rsidRPr="007D0F24">
        <w:rPr>
          <w:rFonts w:ascii="Calibri" w:hAnsi="Calibri"/>
        </w:rPr>
        <w:t xml:space="preserve">All permanently and temporary restricted funds must be classified as such on our audited financial reports. </w:t>
      </w:r>
    </w:p>
    <w:p w:rsidR="00B94EA8" w:rsidRDefault="00B94EA8" w:rsidP="00585A0F">
      <w:pPr>
        <w:pStyle w:val="ListBullet"/>
        <w:numPr>
          <w:ilvl w:val="0"/>
          <w:numId w:val="24"/>
        </w:numPr>
        <w:rPr>
          <w:rFonts w:ascii="Calibri" w:hAnsi="Calibri"/>
        </w:rPr>
      </w:pPr>
      <w:r w:rsidRPr="007D0F24">
        <w:rPr>
          <w:rFonts w:ascii="Calibri" w:hAnsi="Calibri"/>
        </w:rPr>
        <w:t xml:space="preserve">When funds are being raised they may NOT be earmarked for any specific purpose or individual(s).  </w:t>
      </w:r>
    </w:p>
    <w:p w:rsidR="00585A0F" w:rsidRDefault="00585A0F" w:rsidP="00585A0F">
      <w:pPr>
        <w:pStyle w:val="Heading3"/>
        <w:rPr>
          <w:rFonts w:ascii="Calibri" w:hAnsi="Calibri"/>
          <w:b/>
          <w:bCs/>
          <w:sz w:val="28"/>
        </w:rPr>
      </w:pPr>
      <w:bookmarkStart w:id="68" w:name="_Toc220313900"/>
      <w:bookmarkStart w:id="69" w:name="_Toc221678524"/>
      <w:bookmarkStart w:id="70" w:name="_Toc318288338"/>
    </w:p>
    <w:p w:rsidR="00B94EA8" w:rsidRPr="00585A0F" w:rsidRDefault="00B94EA8" w:rsidP="00F41F6C">
      <w:pPr>
        <w:pStyle w:val="Heading3"/>
        <w:rPr>
          <w:rFonts w:ascii="Calibri" w:hAnsi="Calibri"/>
          <w:b/>
          <w:bCs/>
          <w:sz w:val="28"/>
        </w:rPr>
      </w:pPr>
      <w:bookmarkStart w:id="71" w:name="_Toc325547242"/>
      <w:r w:rsidRPr="00585A0F">
        <w:rPr>
          <w:rFonts w:ascii="Calibri" w:hAnsi="Calibri"/>
          <w:b/>
          <w:bCs/>
          <w:sz w:val="28"/>
        </w:rPr>
        <w:t>Meeting Expenses</w:t>
      </w:r>
      <w:bookmarkEnd w:id="68"/>
      <w:bookmarkEnd w:id="69"/>
      <w:bookmarkEnd w:id="70"/>
      <w:bookmarkEnd w:id="71"/>
    </w:p>
    <w:p w:rsidR="00B94EA8" w:rsidRPr="007D0F24" w:rsidRDefault="004A12E4" w:rsidP="00B94EA8">
      <w:pPr>
        <w:pStyle w:val="BodyText"/>
        <w:rPr>
          <w:rFonts w:ascii="Calibri" w:hAnsi="Calibri"/>
        </w:rPr>
      </w:pPr>
      <w:bookmarkStart w:id="72" w:name="OLE_LINK1"/>
      <w:bookmarkStart w:id="73" w:name="OLE_LINK2"/>
      <w:r>
        <w:rPr>
          <w:rFonts w:ascii="Calibri" w:hAnsi="Calibri"/>
        </w:rPr>
        <w:t xml:space="preserve">Pioneers </w:t>
      </w:r>
      <w:r w:rsidR="00585A0F">
        <w:rPr>
          <w:rFonts w:ascii="Calibri" w:hAnsi="Calibri"/>
        </w:rPr>
        <w:t xml:space="preserve">meetings generally have a number of purposes, which can make budgeting funds for meetings a bit complicated. For example, </w:t>
      </w:r>
      <w:r w:rsidR="008843F3">
        <w:rPr>
          <w:rFonts w:ascii="Calibri" w:hAnsi="Calibri"/>
        </w:rPr>
        <w:t>Pioneers Units</w:t>
      </w:r>
      <w:r w:rsidR="00B94EA8" w:rsidRPr="007D0F24">
        <w:rPr>
          <w:rFonts w:ascii="Calibri" w:hAnsi="Calibri"/>
        </w:rPr>
        <w:t xml:space="preserve"> </w:t>
      </w:r>
      <w:r w:rsidR="00F21D96">
        <w:rPr>
          <w:rFonts w:ascii="Calibri" w:hAnsi="Calibri"/>
        </w:rPr>
        <w:t xml:space="preserve">can allocate a portion of the cost of meetings/events to P&amp;P (projects and programs) when it is determined that a percentage of the time can be classified as “mission based” or programmatic activity.  </w:t>
      </w:r>
    </w:p>
    <w:bookmarkEnd w:id="72"/>
    <w:bookmarkEnd w:id="73"/>
    <w:p w:rsidR="00B94EA8" w:rsidRPr="007D0F24" w:rsidRDefault="00B94EA8" w:rsidP="00B94EA8">
      <w:pPr>
        <w:pStyle w:val="BodyText"/>
        <w:rPr>
          <w:rFonts w:ascii="Calibri" w:hAnsi="Calibri"/>
        </w:rPr>
      </w:pPr>
      <w:r w:rsidRPr="007D0F24">
        <w:rPr>
          <w:rFonts w:ascii="Calibri" w:hAnsi="Calibri"/>
        </w:rPr>
        <w:t xml:space="preserve">Meetings or events that include elements of training and/or educational value should have those elements classified as a project and program expense. </w:t>
      </w:r>
    </w:p>
    <w:p w:rsidR="00F21D96" w:rsidRPr="00F21D96" w:rsidRDefault="00F21D96" w:rsidP="00F21D96">
      <w:pPr>
        <w:rPr>
          <w:rFonts w:ascii="Calibri" w:hAnsi="Calibri"/>
          <w:sz w:val="24"/>
          <w:szCs w:val="24"/>
        </w:rPr>
      </w:pPr>
      <w:r w:rsidRPr="00F21D96">
        <w:rPr>
          <w:rFonts w:ascii="Calibri" w:hAnsi="Calibri"/>
          <w:sz w:val="24"/>
          <w:szCs w:val="24"/>
        </w:rPr>
        <w:t xml:space="preserve">In order to allocate a portion of meeting expenses to P&amp;P, there are certain criteria and requirements that must be followed as described below.  If these requirements are not met then 100% of the meeting expenses will be recorded as general/administrative (G&amp;A) costs.  </w:t>
      </w:r>
    </w:p>
    <w:p w:rsidR="00F21D96" w:rsidRPr="00F21D96" w:rsidRDefault="00F21D96" w:rsidP="00F21D96">
      <w:pPr>
        <w:rPr>
          <w:rFonts w:ascii="Calibri" w:hAnsi="Calibri"/>
          <w:sz w:val="24"/>
          <w:szCs w:val="24"/>
        </w:rPr>
      </w:pPr>
    </w:p>
    <w:p w:rsidR="00F21D96" w:rsidRPr="00F21D96" w:rsidRDefault="00F21D96" w:rsidP="00F21D96">
      <w:pPr>
        <w:rPr>
          <w:rFonts w:ascii="Calibri" w:hAnsi="Calibri"/>
          <w:b/>
          <w:sz w:val="24"/>
          <w:szCs w:val="24"/>
          <w:u w:val="single"/>
        </w:rPr>
      </w:pPr>
      <w:r w:rsidRPr="00F21D96">
        <w:rPr>
          <w:rFonts w:ascii="Calibri" w:hAnsi="Calibri"/>
          <w:b/>
          <w:sz w:val="24"/>
          <w:szCs w:val="24"/>
          <w:u w:val="single"/>
        </w:rPr>
        <w:t>One of the following conditions must apply:</w:t>
      </w:r>
    </w:p>
    <w:p w:rsidR="00F21D96" w:rsidRPr="00F21D96" w:rsidRDefault="00F21D96" w:rsidP="00F21D96">
      <w:pPr>
        <w:rPr>
          <w:rFonts w:ascii="Calibri" w:hAnsi="Calibri"/>
          <w:sz w:val="24"/>
          <w:szCs w:val="24"/>
        </w:rPr>
      </w:pPr>
    </w:p>
    <w:p w:rsidR="00F21D96" w:rsidRPr="00F21D96" w:rsidRDefault="00F21D96" w:rsidP="00F21D96">
      <w:pPr>
        <w:numPr>
          <w:ilvl w:val="0"/>
          <w:numId w:val="87"/>
        </w:numPr>
        <w:rPr>
          <w:rFonts w:ascii="Calibri" w:hAnsi="Calibri"/>
          <w:sz w:val="24"/>
          <w:szCs w:val="24"/>
        </w:rPr>
      </w:pPr>
      <w:r w:rsidRPr="00F21D96">
        <w:rPr>
          <w:rFonts w:ascii="Calibri" w:hAnsi="Calibri"/>
          <w:sz w:val="24"/>
          <w:szCs w:val="24"/>
        </w:rPr>
        <w:t>A portion of the meeting is spent conducting Pioneer business that is mission based</w:t>
      </w:r>
      <w:r w:rsidR="00612E6D">
        <w:rPr>
          <w:rFonts w:ascii="Calibri" w:hAnsi="Calibri"/>
          <w:sz w:val="24"/>
          <w:szCs w:val="24"/>
        </w:rPr>
        <w:t xml:space="preserve"> or has educational value</w:t>
      </w:r>
      <w:r w:rsidRPr="00F21D96">
        <w:rPr>
          <w:rFonts w:ascii="Calibri" w:hAnsi="Calibri"/>
          <w:sz w:val="24"/>
          <w:szCs w:val="24"/>
        </w:rPr>
        <w:t xml:space="preserve">; e.g., officer training, volunteer training, introduction to a new project/program, or a guest speaker.  </w:t>
      </w:r>
    </w:p>
    <w:p w:rsidR="00F21D96" w:rsidRPr="00F21D96" w:rsidRDefault="00F21D96" w:rsidP="00F21D96">
      <w:pPr>
        <w:rPr>
          <w:rFonts w:ascii="Calibri" w:hAnsi="Calibri"/>
          <w:sz w:val="24"/>
          <w:szCs w:val="24"/>
        </w:rPr>
      </w:pPr>
    </w:p>
    <w:p w:rsidR="00F21D96" w:rsidRPr="00F21D96" w:rsidRDefault="00F21D96" w:rsidP="00F21D96">
      <w:pPr>
        <w:numPr>
          <w:ilvl w:val="0"/>
          <w:numId w:val="87"/>
        </w:numPr>
        <w:rPr>
          <w:rFonts w:ascii="Calibri" w:hAnsi="Calibri"/>
          <w:sz w:val="24"/>
          <w:szCs w:val="24"/>
        </w:rPr>
      </w:pPr>
      <w:r w:rsidRPr="00F21D96">
        <w:rPr>
          <w:rFonts w:ascii="Calibri" w:hAnsi="Calibri"/>
          <w:sz w:val="24"/>
          <w:szCs w:val="24"/>
        </w:rPr>
        <w:t xml:space="preserve">A portion of the meeting time is dedicated to a Pioneer project or program; e.g. packing boxes to send overseas, gathering toiletries for a women’s shelter, wrapping toys for underprivileged children for the holidays, etc. </w:t>
      </w:r>
    </w:p>
    <w:p w:rsidR="00F21D96" w:rsidRDefault="00F21D96" w:rsidP="00B94EA8">
      <w:pPr>
        <w:pStyle w:val="BodyText"/>
        <w:rPr>
          <w:rFonts w:ascii="Calibri" w:hAnsi="Calibri"/>
        </w:rPr>
      </w:pPr>
    </w:p>
    <w:p w:rsidR="00B94EA8" w:rsidRPr="007D0F24" w:rsidRDefault="00B94EA8" w:rsidP="00B94EA8">
      <w:pPr>
        <w:pStyle w:val="BodyText"/>
        <w:rPr>
          <w:rFonts w:ascii="Calibri" w:hAnsi="Calibri"/>
        </w:rPr>
      </w:pPr>
      <w:r w:rsidRPr="007D0F24">
        <w:rPr>
          <w:rFonts w:ascii="Calibri" w:hAnsi="Calibri"/>
        </w:rPr>
        <w:t>Once it is determined that the meeting expense meets the above qualifications, the following formula should be used to assign the expense:</w:t>
      </w:r>
    </w:p>
    <w:p w:rsidR="00B94EA8" w:rsidRPr="00EB7A25" w:rsidRDefault="00B94EA8" w:rsidP="00F41F6C">
      <w:pPr>
        <w:pStyle w:val="Heading2"/>
        <w:jc w:val="both"/>
        <w:rPr>
          <w:rFonts w:ascii="Calibri" w:hAnsi="Calibri"/>
          <w:b/>
          <w:bCs/>
          <w:color w:val="808080"/>
          <w:spacing w:val="-25"/>
          <w:kern w:val="0"/>
          <w:sz w:val="28"/>
        </w:rPr>
      </w:pPr>
      <w:bookmarkStart w:id="74" w:name="_Toc220227767"/>
      <w:bookmarkStart w:id="75" w:name="_Toc220313901"/>
      <w:bookmarkStart w:id="76" w:name="_Toc221678525"/>
      <w:bookmarkStart w:id="77" w:name="_Toc318288339"/>
      <w:bookmarkStart w:id="78" w:name="_Toc325547243"/>
      <w:r w:rsidRPr="00EB7A25">
        <w:rPr>
          <w:rFonts w:ascii="Calibri" w:hAnsi="Calibri"/>
          <w:b/>
          <w:bCs/>
          <w:color w:val="808080"/>
          <w:spacing w:val="-25"/>
          <w:kern w:val="0"/>
          <w:sz w:val="28"/>
        </w:rPr>
        <w:t>Meeting Formula:</w:t>
      </w:r>
      <w:bookmarkEnd w:id="74"/>
      <w:bookmarkEnd w:id="75"/>
      <w:bookmarkEnd w:id="76"/>
      <w:bookmarkEnd w:id="77"/>
      <w:bookmarkEnd w:id="78"/>
    </w:p>
    <w:p w:rsidR="00B94EA8" w:rsidRPr="007D0F24" w:rsidRDefault="00B94EA8" w:rsidP="00B94EA8">
      <w:pPr>
        <w:pStyle w:val="ListNumber"/>
        <w:numPr>
          <w:ilvl w:val="0"/>
          <w:numId w:val="10"/>
        </w:numPr>
        <w:spacing w:after="120"/>
        <w:rPr>
          <w:rFonts w:ascii="Calibri" w:hAnsi="Calibri"/>
        </w:rPr>
      </w:pPr>
      <w:r w:rsidRPr="007D0F24">
        <w:rPr>
          <w:rFonts w:ascii="Calibri" w:hAnsi="Calibri"/>
        </w:rPr>
        <w:t>Calculate the percentage of time spent on the project or program activity.</w:t>
      </w:r>
      <w:r>
        <w:rPr>
          <w:rFonts w:ascii="Calibri" w:hAnsi="Calibri"/>
        </w:rPr>
        <w:t xml:space="preserve"> </w:t>
      </w:r>
      <w:r w:rsidRPr="008B0EDE">
        <w:rPr>
          <w:rFonts w:ascii="Calibri" w:hAnsi="Calibri"/>
          <w:i/>
        </w:rPr>
        <w:t>This can be approximated from the meeting agenda or meeting minutes.</w:t>
      </w:r>
    </w:p>
    <w:p w:rsidR="00B94EA8" w:rsidRDefault="00B94EA8" w:rsidP="00B94EA8">
      <w:pPr>
        <w:pStyle w:val="ListNumber"/>
        <w:numPr>
          <w:ilvl w:val="0"/>
          <w:numId w:val="10"/>
        </w:numPr>
        <w:spacing w:after="120"/>
        <w:rPr>
          <w:rFonts w:ascii="Calibri" w:hAnsi="Calibri"/>
        </w:rPr>
      </w:pPr>
      <w:r w:rsidRPr="007D0F24">
        <w:rPr>
          <w:rFonts w:ascii="Calibri" w:hAnsi="Calibri"/>
        </w:rPr>
        <w:t>Multiply the percentage calculated in step 1 by the total meeting expenses.</w:t>
      </w:r>
    </w:p>
    <w:p w:rsidR="002E34B3" w:rsidRDefault="002E34B3" w:rsidP="00A45C49">
      <w:pPr>
        <w:pStyle w:val="ListNumber"/>
        <w:numPr>
          <w:ilvl w:val="0"/>
          <w:numId w:val="0"/>
        </w:numPr>
        <w:spacing w:after="120"/>
        <w:ind w:left="720"/>
        <w:rPr>
          <w:rFonts w:ascii="Calibri" w:hAnsi="Calibri"/>
          <w:szCs w:val="24"/>
        </w:rPr>
      </w:pPr>
      <w:r w:rsidRPr="007D0F24">
        <w:rPr>
          <w:rFonts w:ascii="Calibri" w:hAnsi="Calibri"/>
          <w:noProof/>
        </w:rPr>
        <w:pict>
          <v:shape id="_x0000_s1061" type="#_x0000_t202" style="position:absolute;left:0;text-align:left;margin-left:143.05pt;margin-top:19.55pt;width:188.25pt;height:43.8pt;z-index:251659264" stroked="f">
            <v:textbox style="mso-next-textbox:#_x0000_s1061">
              <w:txbxContent>
                <w:p w:rsidR="002E34B3" w:rsidRDefault="002E34B3" w:rsidP="00B94EA8">
                  <w:pPr>
                    <w:jc w:val="center"/>
                    <w:rPr>
                      <w:sz w:val="20"/>
                    </w:rPr>
                  </w:pPr>
                  <w:r>
                    <w:rPr>
                      <w:sz w:val="20"/>
                    </w:rPr>
                    <w:t>Time spent on Project &amp; Program activities</w:t>
                  </w:r>
                </w:p>
                <w:p w:rsidR="002E34B3" w:rsidRDefault="002E34B3" w:rsidP="00B94EA8">
                  <w:pPr>
                    <w:jc w:val="center"/>
                    <w:rPr>
                      <w:sz w:val="20"/>
                    </w:rPr>
                  </w:pPr>
                </w:p>
                <w:p w:rsidR="002E34B3" w:rsidRDefault="002E34B3" w:rsidP="00B94EA8">
                  <w:pPr>
                    <w:jc w:val="center"/>
                    <w:rPr>
                      <w:sz w:val="20"/>
                    </w:rPr>
                  </w:pPr>
                  <w:r>
                    <w:rPr>
                      <w:sz w:val="20"/>
                    </w:rPr>
                    <w:t>Total meeting time</w:t>
                  </w:r>
                </w:p>
              </w:txbxContent>
            </v:textbox>
          </v:shape>
        </w:pict>
      </w:r>
      <w:r w:rsidR="00B94EA8" w:rsidRPr="007D0F24">
        <w:rPr>
          <w:rFonts w:ascii="Calibri" w:hAnsi="Calibri"/>
          <w:szCs w:val="24"/>
        </w:rPr>
        <w:t xml:space="preserve">(% P &amp;P) x (Total Expenses) = </w:t>
      </w:r>
      <w:r w:rsidR="00B94EA8">
        <w:rPr>
          <w:rFonts w:ascii="Calibri" w:hAnsi="Calibri"/>
          <w:szCs w:val="24"/>
        </w:rPr>
        <w:t>990 P&amp;P</w:t>
      </w:r>
    </w:p>
    <w:p w:rsidR="00A45C49" w:rsidRDefault="002E34B3" w:rsidP="00A45C49">
      <w:pPr>
        <w:pStyle w:val="ListNumber"/>
        <w:numPr>
          <w:ilvl w:val="0"/>
          <w:numId w:val="0"/>
        </w:numPr>
        <w:spacing w:after="120"/>
        <w:ind w:left="720"/>
        <w:rPr>
          <w:rFonts w:ascii="Calibri" w:hAnsi="Calibri"/>
        </w:rPr>
      </w:pPr>
      <w:r w:rsidRPr="007D0F24">
        <w:rPr>
          <w:rFonts w:ascii="Calibri" w:hAnsi="Calibri"/>
          <w:noProof/>
        </w:rPr>
        <w:pict>
          <v:line id="_x0000_s1062" style="position:absolute;left:0;text-align:left;z-index:251660288" from="143.05pt,17.6pt" to="330.05pt,17.6pt"/>
        </w:pict>
      </w:r>
      <w:r w:rsidRPr="007D0F24">
        <w:rPr>
          <w:rFonts w:ascii="Calibri" w:hAnsi="Calibri"/>
          <w:noProof/>
        </w:rPr>
        <w:pict>
          <v:shape id="_x0000_s1063" type="#_x0000_t202" style="position:absolute;left:0;text-align:left;margin-left:348.75pt;margin-top:8.25pt;width:65.45pt;height:18.7pt;z-index:251661312" stroked="f">
            <v:textbox style="mso-next-textbox:#_x0000_s1063">
              <w:txbxContent>
                <w:p w:rsidR="002E34B3" w:rsidRDefault="002E34B3" w:rsidP="00B94EA8">
                  <w:pPr>
                    <w:rPr>
                      <w:b/>
                      <w:sz w:val="20"/>
                    </w:rPr>
                  </w:pPr>
                  <w:r>
                    <w:rPr>
                      <w:b/>
                      <w:sz w:val="20"/>
                    </w:rPr>
                    <w:t>= % P &amp; P</w:t>
                  </w:r>
                </w:p>
              </w:txbxContent>
            </v:textbox>
          </v:shape>
        </w:pict>
      </w:r>
    </w:p>
    <w:p w:rsidR="00A45C49" w:rsidRDefault="00A45C49" w:rsidP="00A45C49">
      <w:pPr>
        <w:pStyle w:val="ListNumber"/>
        <w:numPr>
          <w:ilvl w:val="0"/>
          <w:numId w:val="0"/>
        </w:numPr>
        <w:spacing w:after="120"/>
        <w:ind w:left="720"/>
        <w:rPr>
          <w:rFonts w:ascii="Calibri" w:hAnsi="Calibri"/>
        </w:rPr>
      </w:pPr>
    </w:p>
    <w:p w:rsidR="00B94EA8" w:rsidRDefault="00B94EA8" w:rsidP="00A45C49">
      <w:pPr>
        <w:pStyle w:val="ListNumber"/>
        <w:numPr>
          <w:ilvl w:val="0"/>
          <w:numId w:val="0"/>
        </w:numPr>
        <w:spacing w:after="120"/>
        <w:ind w:left="720"/>
        <w:rPr>
          <w:rFonts w:ascii="Calibri" w:hAnsi="Calibri"/>
        </w:rPr>
      </w:pPr>
      <w:r>
        <w:rPr>
          <w:rFonts w:ascii="Calibri" w:hAnsi="Calibri"/>
        </w:rPr>
        <w:t xml:space="preserve">The expenses should be coded to the appropriate expense code and project ID.  The 990 classification is used to assign the meeting percentage to P&amp;P (projects/programs) or G&amp;A (general/administrative).   </w:t>
      </w:r>
    </w:p>
    <w:p w:rsidR="00612E6D" w:rsidRPr="00612E6D" w:rsidRDefault="00612E6D" w:rsidP="00612E6D">
      <w:pPr>
        <w:numPr>
          <w:ilvl w:val="0"/>
          <w:numId w:val="10"/>
        </w:numPr>
        <w:rPr>
          <w:rFonts w:ascii="Calibri" w:hAnsi="Calibri"/>
          <w:sz w:val="24"/>
          <w:szCs w:val="24"/>
        </w:rPr>
      </w:pPr>
      <w:r w:rsidRPr="00612E6D">
        <w:rPr>
          <w:rFonts w:ascii="Calibri" w:hAnsi="Calibri"/>
          <w:sz w:val="24"/>
          <w:szCs w:val="24"/>
        </w:rPr>
        <w:t xml:space="preserve">For each expense on the TPF1 will have at least two lines; use the 990 column to assign the percentage of the expense to P&amp;P (projects and programs), and assign the remaining balance of the expense to G&amp;A (general/administrative).  </w:t>
      </w:r>
    </w:p>
    <w:p w:rsidR="00612E6D" w:rsidRPr="00612E6D" w:rsidRDefault="00612E6D" w:rsidP="00612E6D">
      <w:pPr>
        <w:rPr>
          <w:rFonts w:ascii="Calibri" w:hAnsi="Calibri"/>
          <w:sz w:val="24"/>
          <w:szCs w:val="24"/>
        </w:rPr>
      </w:pPr>
    </w:p>
    <w:p w:rsidR="00612E6D" w:rsidRPr="00612E6D" w:rsidRDefault="00612E6D" w:rsidP="00612E6D">
      <w:pPr>
        <w:rPr>
          <w:rFonts w:ascii="Calibri" w:hAnsi="Calibri"/>
          <w:b/>
          <w:sz w:val="24"/>
          <w:szCs w:val="24"/>
          <w:u w:val="single"/>
        </w:rPr>
      </w:pPr>
      <w:r w:rsidRPr="00612E6D">
        <w:rPr>
          <w:rFonts w:ascii="Calibri" w:hAnsi="Calibri"/>
          <w:b/>
          <w:sz w:val="24"/>
          <w:szCs w:val="24"/>
          <w:u w:val="single"/>
        </w:rPr>
        <w:t>When a portion of meeting/event expenses are allocated to P&amp;P, the following documentation is required in addition to the TPF1:</w:t>
      </w:r>
    </w:p>
    <w:p w:rsidR="00612E6D" w:rsidRPr="00612E6D" w:rsidRDefault="00612E6D" w:rsidP="00612E6D">
      <w:pPr>
        <w:rPr>
          <w:rFonts w:ascii="Calibri" w:hAnsi="Calibri"/>
          <w:sz w:val="24"/>
          <w:szCs w:val="24"/>
        </w:rPr>
      </w:pPr>
    </w:p>
    <w:p w:rsidR="00612E6D" w:rsidRPr="00612E6D" w:rsidRDefault="00612E6D" w:rsidP="00E827EA">
      <w:pPr>
        <w:numPr>
          <w:ilvl w:val="0"/>
          <w:numId w:val="88"/>
        </w:numPr>
        <w:rPr>
          <w:rFonts w:ascii="Calibri" w:hAnsi="Calibri"/>
          <w:sz w:val="24"/>
          <w:szCs w:val="24"/>
        </w:rPr>
      </w:pPr>
      <w:r w:rsidRPr="00612E6D">
        <w:rPr>
          <w:rFonts w:ascii="Calibri" w:hAnsi="Calibri"/>
          <w:sz w:val="24"/>
          <w:szCs w:val="24"/>
        </w:rPr>
        <w:t xml:space="preserve">A copy of either the meeting agenda or meeting minutes must be submitted to the </w:t>
      </w:r>
      <w:smartTag w:uri="urn:schemas-microsoft-com:office:smarttags" w:element="place">
        <w:smartTag w:uri="urn:schemas-microsoft-com:office:smarttags" w:element="PlaceName">
          <w:r w:rsidRPr="00612E6D">
            <w:rPr>
              <w:rFonts w:ascii="Calibri" w:hAnsi="Calibri"/>
              <w:sz w:val="24"/>
              <w:szCs w:val="24"/>
            </w:rPr>
            <w:t>Pioneer</w:t>
          </w:r>
        </w:smartTag>
        <w:r w:rsidRPr="00612E6D">
          <w:rPr>
            <w:rFonts w:ascii="Calibri" w:hAnsi="Calibri"/>
            <w:sz w:val="24"/>
            <w:szCs w:val="24"/>
          </w:rPr>
          <w:t xml:space="preserve"> </w:t>
        </w:r>
        <w:smartTag w:uri="urn:schemas-microsoft-com:office:smarttags" w:element="PlaceName">
          <w:r w:rsidRPr="00612E6D">
            <w:rPr>
              <w:rFonts w:ascii="Calibri" w:hAnsi="Calibri"/>
              <w:sz w:val="24"/>
              <w:szCs w:val="24"/>
            </w:rPr>
            <w:t>Accounting</w:t>
          </w:r>
        </w:smartTag>
        <w:r w:rsidRPr="00612E6D">
          <w:rPr>
            <w:rFonts w:ascii="Calibri" w:hAnsi="Calibri"/>
            <w:sz w:val="24"/>
            <w:szCs w:val="24"/>
          </w:rPr>
          <w:t xml:space="preserve"> </w:t>
        </w:r>
        <w:smartTag w:uri="urn:schemas-microsoft-com:office:smarttags" w:element="PlaceType">
          <w:r w:rsidRPr="00612E6D">
            <w:rPr>
              <w:rFonts w:ascii="Calibri" w:hAnsi="Calibri"/>
              <w:sz w:val="24"/>
              <w:szCs w:val="24"/>
            </w:rPr>
            <w:t>Center</w:t>
          </w:r>
        </w:smartTag>
      </w:smartTag>
      <w:r w:rsidRPr="00612E6D">
        <w:rPr>
          <w:rFonts w:ascii="Calibri" w:hAnsi="Calibri"/>
          <w:sz w:val="24"/>
          <w:szCs w:val="24"/>
        </w:rPr>
        <w:t>.</w:t>
      </w:r>
    </w:p>
    <w:p w:rsidR="00612E6D" w:rsidRPr="00612E6D" w:rsidRDefault="00612E6D" w:rsidP="00612E6D">
      <w:pPr>
        <w:rPr>
          <w:rFonts w:ascii="Calibri" w:hAnsi="Calibri"/>
          <w:sz w:val="24"/>
          <w:szCs w:val="24"/>
        </w:rPr>
      </w:pPr>
    </w:p>
    <w:p w:rsidR="00612E6D" w:rsidRPr="00612E6D" w:rsidRDefault="00612E6D" w:rsidP="00E827EA">
      <w:pPr>
        <w:numPr>
          <w:ilvl w:val="0"/>
          <w:numId w:val="88"/>
        </w:numPr>
        <w:rPr>
          <w:rFonts w:ascii="Calibri" w:hAnsi="Calibri"/>
          <w:sz w:val="24"/>
          <w:szCs w:val="24"/>
        </w:rPr>
      </w:pPr>
      <w:r w:rsidRPr="00612E6D">
        <w:rPr>
          <w:rFonts w:ascii="Calibri" w:hAnsi="Calibri"/>
          <w:sz w:val="24"/>
          <w:szCs w:val="24"/>
        </w:rPr>
        <w:t>A comment must be included on the TPF1 description referencing the minutes; e.g. “refer to E-board minutes from 3/28/12”</w:t>
      </w:r>
    </w:p>
    <w:p w:rsidR="00612E6D" w:rsidRPr="00612E6D" w:rsidRDefault="00612E6D" w:rsidP="00612E6D">
      <w:pPr>
        <w:rPr>
          <w:rFonts w:ascii="Calibri" w:hAnsi="Calibri"/>
          <w:sz w:val="24"/>
          <w:szCs w:val="24"/>
        </w:rPr>
      </w:pPr>
    </w:p>
    <w:p w:rsidR="00612E6D" w:rsidRPr="00612E6D" w:rsidRDefault="00612E6D" w:rsidP="00E827EA">
      <w:pPr>
        <w:numPr>
          <w:ilvl w:val="0"/>
          <w:numId w:val="88"/>
        </w:numPr>
        <w:rPr>
          <w:rFonts w:ascii="Calibri" w:hAnsi="Calibri"/>
          <w:sz w:val="24"/>
          <w:szCs w:val="24"/>
        </w:rPr>
      </w:pPr>
      <w:r w:rsidRPr="00612E6D">
        <w:rPr>
          <w:rFonts w:ascii="Calibri" w:hAnsi="Calibri"/>
          <w:sz w:val="24"/>
          <w:szCs w:val="24"/>
        </w:rPr>
        <w:t xml:space="preserve">The meeting agenda or meeting minutes must show the approximate time used to determine the P&amp;P percentage.  The following are a few examples to evidence the P&amp;P time: </w:t>
      </w:r>
    </w:p>
    <w:p w:rsidR="00612E6D" w:rsidRPr="00612E6D" w:rsidRDefault="00612E6D" w:rsidP="00612E6D">
      <w:pPr>
        <w:rPr>
          <w:rFonts w:ascii="Calibri" w:hAnsi="Calibri"/>
          <w:sz w:val="24"/>
          <w:szCs w:val="24"/>
        </w:rPr>
      </w:pPr>
    </w:p>
    <w:p w:rsidR="00612E6D" w:rsidRPr="00612E6D" w:rsidRDefault="00612E6D" w:rsidP="00E827EA">
      <w:pPr>
        <w:numPr>
          <w:ilvl w:val="0"/>
          <w:numId w:val="89"/>
        </w:numPr>
        <w:rPr>
          <w:rFonts w:ascii="Calibri" w:hAnsi="Calibri"/>
          <w:sz w:val="24"/>
          <w:szCs w:val="24"/>
        </w:rPr>
      </w:pPr>
      <w:r w:rsidRPr="00612E6D">
        <w:rPr>
          <w:rFonts w:ascii="Calibri" w:hAnsi="Calibri"/>
          <w:sz w:val="24"/>
          <w:szCs w:val="24"/>
        </w:rPr>
        <w:t xml:space="preserve">Clearly labeled time slots with descriptions on the agenda or minutes; e.g. from 10-10:15 welcome, from 10:15-10:30 treasurer’s report, from 10:30-11:00 guest speaker, etc.  </w:t>
      </w:r>
    </w:p>
    <w:p w:rsidR="00612E6D" w:rsidRPr="00612E6D" w:rsidRDefault="00612E6D" w:rsidP="00612E6D">
      <w:pPr>
        <w:ind w:left="720"/>
        <w:rPr>
          <w:rFonts w:ascii="Calibri" w:hAnsi="Calibri"/>
          <w:sz w:val="24"/>
          <w:szCs w:val="24"/>
        </w:rPr>
      </w:pPr>
      <w:r w:rsidRPr="00612E6D">
        <w:rPr>
          <w:rFonts w:ascii="Calibri" w:hAnsi="Calibri"/>
          <w:sz w:val="24"/>
          <w:szCs w:val="24"/>
        </w:rPr>
        <w:t>Or</w:t>
      </w:r>
    </w:p>
    <w:p w:rsidR="00612E6D" w:rsidRPr="00612E6D" w:rsidRDefault="00612E6D" w:rsidP="00E827EA">
      <w:pPr>
        <w:numPr>
          <w:ilvl w:val="0"/>
          <w:numId w:val="89"/>
        </w:numPr>
        <w:rPr>
          <w:rFonts w:ascii="Calibri" w:hAnsi="Calibri"/>
          <w:sz w:val="24"/>
          <w:szCs w:val="24"/>
        </w:rPr>
      </w:pPr>
      <w:r w:rsidRPr="00612E6D">
        <w:rPr>
          <w:rFonts w:ascii="Calibri" w:hAnsi="Calibri"/>
          <w:sz w:val="24"/>
          <w:szCs w:val="24"/>
        </w:rPr>
        <w:t xml:space="preserve">Include notes in the agenda or minutes with the approximate P&amp;P allotment(s) for each topic or item.  </w:t>
      </w:r>
    </w:p>
    <w:p w:rsidR="00612E6D" w:rsidRPr="00612E6D" w:rsidRDefault="00612E6D" w:rsidP="00612E6D">
      <w:pPr>
        <w:ind w:left="720"/>
        <w:rPr>
          <w:rFonts w:ascii="Calibri" w:hAnsi="Calibri"/>
          <w:sz w:val="24"/>
          <w:szCs w:val="24"/>
        </w:rPr>
      </w:pPr>
      <w:r w:rsidRPr="00612E6D">
        <w:rPr>
          <w:rFonts w:ascii="Calibri" w:hAnsi="Calibri"/>
          <w:sz w:val="24"/>
          <w:szCs w:val="24"/>
        </w:rPr>
        <w:t>Or</w:t>
      </w:r>
    </w:p>
    <w:p w:rsidR="00612E6D" w:rsidRPr="00612E6D" w:rsidRDefault="00612E6D" w:rsidP="00E827EA">
      <w:pPr>
        <w:numPr>
          <w:ilvl w:val="0"/>
          <w:numId w:val="89"/>
        </w:numPr>
        <w:rPr>
          <w:rFonts w:ascii="Calibri" w:hAnsi="Calibri"/>
          <w:sz w:val="24"/>
          <w:szCs w:val="24"/>
        </w:rPr>
      </w:pPr>
      <w:r w:rsidRPr="00612E6D">
        <w:rPr>
          <w:rFonts w:ascii="Calibri" w:hAnsi="Calibri"/>
          <w:sz w:val="24"/>
          <w:szCs w:val="24"/>
        </w:rPr>
        <w:t xml:space="preserve">Include a general statement; e.g. “Our meeting concluded after 1 hour, of which 40 minutes was spent working on the military boxes.” </w:t>
      </w:r>
    </w:p>
    <w:p w:rsidR="00612E6D" w:rsidRPr="00612E6D" w:rsidRDefault="00612E6D" w:rsidP="00612E6D">
      <w:pPr>
        <w:ind w:left="360"/>
        <w:rPr>
          <w:rFonts w:ascii="Calibri" w:hAnsi="Calibri"/>
          <w:sz w:val="24"/>
          <w:szCs w:val="24"/>
        </w:rPr>
      </w:pPr>
    </w:p>
    <w:p w:rsidR="00612E6D" w:rsidRPr="00612E6D" w:rsidRDefault="00612E6D" w:rsidP="00612E6D">
      <w:pPr>
        <w:ind w:left="360"/>
        <w:rPr>
          <w:rFonts w:ascii="Calibri" w:hAnsi="Calibri"/>
          <w:sz w:val="24"/>
          <w:szCs w:val="24"/>
        </w:rPr>
      </w:pPr>
      <w:r w:rsidRPr="00612E6D">
        <w:rPr>
          <w:rFonts w:ascii="Calibri" w:hAnsi="Calibri"/>
          <w:b/>
          <w:sz w:val="24"/>
          <w:szCs w:val="24"/>
        </w:rPr>
        <w:t xml:space="preserve">If any of the above qualifications and requirements is not met then 100% of the expenses will be allocated entirely as general/administrative (G&amp;A).  </w:t>
      </w:r>
    </w:p>
    <w:p w:rsidR="00585A0F" w:rsidRDefault="00585A0F" w:rsidP="00B94EA8">
      <w:pPr>
        <w:pStyle w:val="Heading2"/>
        <w:jc w:val="both"/>
        <w:rPr>
          <w:rStyle w:val="Emphasis"/>
          <w:rFonts w:ascii="Calibri" w:hAnsi="Calibri"/>
          <w:b/>
          <w:bCs/>
          <w:color w:val="808080"/>
          <w:spacing w:val="-25"/>
          <w:sz w:val="28"/>
          <w:szCs w:val="28"/>
        </w:rPr>
      </w:pPr>
      <w:bookmarkStart w:id="79" w:name="_Toc284511241"/>
      <w:bookmarkStart w:id="80" w:name="_Toc318288277"/>
    </w:p>
    <w:p w:rsidR="00B94EA8" w:rsidRPr="00B226E8" w:rsidRDefault="004A12E4" w:rsidP="00B226E8">
      <w:pPr>
        <w:pStyle w:val="Heading2"/>
        <w:rPr>
          <w:rStyle w:val="Emphasis"/>
          <w:rFonts w:ascii="Calibri" w:hAnsi="Calibri"/>
          <w:b/>
          <w:bCs/>
          <w:color w:val="999999"/>
          <w:sz w:val="28"/>
          <w:szCs w:val="28"/>
        </w:rPr>
      </w:pPr>
      <w:bookmarkStart w:id="81" w:name="_Toc325547244"/>
      <w:r w:rsidRPr="00B226E8">
        <w:rPr>
          <w:rStyle w:val="Emphasis"/>
          <w:rFonts w:ascii="Calibri" w:hAnsi="Calibri"/>
          <w:b/>
          <w:bCs/>
          <w:color w:val="999999"/>
          <w:sz w:val="28"/>
          <w:szCs w:val="28"/>
        </w:rPr>
        <w:t xml:space="preserve">Pioneers </w:t>
      </w:r>
      <w:r w:rsidR="00B94EA8" w:rsidRPr="00B226E8">
        <w:rPr>
          <w:rStyle w:val="Emphasis"/>
          <w:rFonts w:ascii="Calibri" w:hAnsi="Calibri"/>
          <w:b/>
          <w:bCs/>
          <w:color w:val="999999"/>
          <w:sz w:val="28"/>
          <w:szCs w:val="28"/>
        </w:rPr>
        <w:t>Stores</w:t>
      </w:r>
      <w:bookmarkEnd w:id="79"/>
      <w:bookmarkEnd w:id="80"/>
      <w:bookmarkEnd w:id="81"/>
    </w:p>
    <w:p w:rsidR="00B94EA8" w:rsidRDefault="004A12E4" w:rsidP="00B94EA8">
      <w:pPr>
        <w:pStyle w:val="BodyText"/>
        <w:rPr>
          <w:rFonts w:ascii="Calibri" w:hAnsi="Calibri"/>
        </w:rPr>
      </w:pPr>
      <w:r>
        <w:rPr>
          <w:rFonts w:ascii="Calibri" w:hAnsi="Calibri"/>
        </w:rPr>
        <w:t xml:space="preserve">Pioneers </w:t>
      </w:r>
      <w:r w:rsidR="00B94EA8" w:rsidRPr="007D0F24">
        <w:rPr>
          <w:rFonts w:ascii="Calibri" w:hAnsi="Calibri"/>
        </w:rPr>
        <w:t>Stores are currently considered solely a fundraising activity o</w:t>
      </w:r>
      <w:r w:rsidR="00B94EA8">
        <w:rPr>
          <w:rFonts w:ascii="Calibri" w:hAnsi="Calibri"/>
        </w:rPr>
        <w:t xml:space="preserve">perated by volunteers. </w:t>
      </w:r>
      <w:r w:rsidR="00B94EA8" w:rsidRPr="007D0F24">
        <w:rPr>
          <w:rFonts w:ascii="Calibri" w:hAnsi="Calibri"/>
        </w:rPr>
        <w:t xml:space="preserve">A store’s purpose should be to raise funds to support </w:t>
      </w:r>
      <w:r>
        <w:rPr>
          <w:rFonts w:ascii="Calibri" w:hAnsi="Calibri"/>
        </w:rPr>
        <w:t xml:space="preserve">Pioneers </w:t>
      </w:r>
      <w:r w:rsidR="00B94EA8" w:rsidRPr="007D0F24">
        <w:rPr>
          <w:rFonts w:ascii="Calibri" w:hAnsi="Calibri"/>
        </w:rPr>
        <w:t>projects and programs within the chapter.  Stores should not keep the majority of the profits, but instead most of the profi</w:t>
      </w:r>
      <w:r w:rsidR="00B94EA8">
        <w:rPr>
          <w:rFonts w:ascii="Calibri" w:hAnsi="Calibri"/>
        </w:rPr>
        <w:t>ts should be</w:t>
      </w:r>
      <w:r w:rsidR="005D30CA">
        <w:rPr>
          <w:rFonts w:ascii="Calibri" w:hAnsi="Calibri"/>
        </w:rPr>
        <w:t xml:space="preserve"> reinvested or</w:t>
      </w:r>
      <w:r w:rsidR="00B94EA8">
        <w:rPr>
          <w:rFonts w:ascii="Calibri" w:hAnsi="Calibri"/>
        </w:rPr>
        <w:t xml:space="preserve"> used on charitable </w:t>
      </w:r>
      <w:r w:rsidR="00B94EA8" w:rsidRPr="007D0F24">
        <w:rPr>
          <w:rFonts w:ascii="Calibri" w:hAnsi="Calibri"/>
        </w:rPr>
        <w:t>project activities.</w:t>
      </w:r>
    </w:p>
    <w:p w:rsidR="005D30CA" w:rsidRPr="007D0F24" w:rsidRDefault="005D30CA" w:rsidP="00B94EA8">
      <w:pPr>
        <w:pStyle w:val="BodyText"/>
        <w:rPr>
          <w:rFonts w:ascii="Calibri" w:hAnsi="Calibri"/>
        </w:rPr>
      </w:pPr>
      <w:r>
        <w:rPr>
          <w:rFonts w:ascii="Calibri" w:hAnsi="Calibri"/>
        </w:rPr>
        <w:t>If, during budgeting, there is a desire to ensure that a store provides support for a unit’s goal of 65% program and project work, here are several suggestions:</w:t>
      </w:r>
    </w:p>
    <w:p w:rsidR="00B94EA8" w:rsidRPr="007D0F24" w:rsidRDefault="00B94EA8" w:rsidP="00B94EA8">
      <w:pPr>
        <w:pStyle w:val="BodyText"/>
        <w:numPr>
          <w:ilvl w:val="0"/>
          <w:numId w:val="84"/>
        </w:numPr>
        <w:rPr>
          <w:rStyle w:val="Emphasis"/>
          <w:rFonts w:ascii="Calibri" w:hAnsi="Calibri"/>
          <w:sz w:val="24"/>
        </w:rPr>
      </w:pPr>
      <w:r w:rsidRPr="007D0F24">
        <w:rPr>
          <w:rStyle w:val="Emphasis"/>
          <w:rFonts w:ascii="Calibri" w:hAnsi="Calibri"/>
          <w:color w:val="808080"/>
          <w:sz w:val="24"/>
        </w:rPr>
        <w:t>Direct Store Income to Unit Projects/Programs:</w:t>
      </w:r>
      <w:r>
        <w:rPr>
          <w:rStyle w:val="Emphasis"/>
          <w:rFonts w:ascii="Calibri" w:hAnsi="Calibri"/>
          <w:color w:val="808080"/>
          <w:sz w:val="24"/>
        </w:rPr>
        <w:t xml:space="preserve"> </w:t>
      </w:r>
      <w:r w:rsidRPr="007D0F24">
        <w:rPr>
          <w:rStyle w:val="Emphasis"/>
          <w:rFonts w:ascii="Calibri" w:hAnsi="Calibri"/>
          <w:sz w:val="24"/>
        </w:rPr>
        <w:t xml:space="preserve">Determine through budgeting the actual funds that are needed to operate and stock the store.  Any funds left over from the store income should be allocated to the </w:t>
      </w:r>
      <w:r w:rsidR="008843F3">
        <w:rPr>
          <w:rStyle w:val="Emphasis"/>
          <w:rFonts w:ascii="Calibri" w:hAnsi="Calibri"/>
          <w:sz w:val="24"/>
        </w:rPr>
        <w:t>Pioneers Units</w:t>
      </w:r>
      <w:r w:rsidRPr="007D0F24">
        <w:rPr>
          <w:rStyle w:val="Emphasis"/>
          <w:rFonts w:ascii="Calibri" w:hAnsi="Calibri"/>
          <w:sz w:val="24"/>
        </w:rPr>
        <w:t xml:space="preserve"> to be used only on project </w:t>
      </w:r>
      <w:r>
        <w:rPr>
          <w:rStyle w:val="Emphasis"/>
          <w:rFonts w:ascii="Calibri" w:hAnsi="Calibri"/>
          <w:sz w:val="24"/>
        </w:rPr>
        <w:t>or program activity</w:t>
      </w:r>
      <w:r w:rsidRPr="007D0F24">
        <w:rPr>
          <w:rStyle w:val="Emphasis"/>
          <w:rFonts w:ascii="Calibri" w:hAnsi="Calibri"/>
          <w:sz w:val="24"/>
        </w:rPr>
        <w:t>.</w:t>
      </w:r>
    </w:p>
    <w:p w:rsidR="00B94EA8" w:rsidRPr="007D0F24" w:rsidRDefault="00B94EA8" w:rsidP="00B94EA8">
      <w:pPr>
        <w:pStyle w:val="BodyText"/>
        <w:ind w:left="1080"/>
        <w:rPr>
          <w:rStyle w:val="Emphasis"/>
          <w:rFonts w:ascii="Calibri" w:hAnsi="Calibri"/>
          <w:sz w:val="24"/>
        </w:rPr>
      </w:pPr>
      <w:r>
        <w:rPr>
          <w:rStyle w:val="Emphasis"/>
          <w:rFonts w:ascii="Calibri" w:hAnsi="Calibri"/>
          <w:sz w:val="24"/>
        </w:rPr>
        <w:t>This is done via a t</w:t>
      </w:r>
      <w:r w:rsidRPr="007D0F24">
        <w:rPr>
          <w:rStyle w:val="Emphasis"/>
          <w:rFonts w:ascii="Calibri" w:hAnsi="Calibri"/>
          <w:sz w:val="24"/>
        </w:rPr>
        <w:t>ransfer on the TPF1 form.  The coding should be 60032 IC Projects/Programs from the store and 4003</w:t>
      </w:r>
      <w:r>
        <w:rPr>
          <w:rStyle w:val="Emphasis"/>
          <w:rFonts w:ascii="Calibri" w:hAnsi="Calibri"/>
          <w:sz w:val="24"/>
        </w:rPr>
        <w:t>2 IC Projects/Programs for the unit.  The u</w:t>
      </w:r>
      <w:r w:rsidRPr="007D0F24">
        <w:rPr>
          <w:rStyle w:val="Emphasis"/>
          <w:rFonts w:ascii="Calibri" w:hAnsi="Calibri"/>
          <w:sz w:val="24"/>
        </w:rPr>
        <w:t xml:space="preserve">nit should then spend the funds on their projects during the year.  </w:t>
      </w:r>
    </w:p>
    <w:p w:rsidR="00B94EA8" w:rsidRPr="007D0F24" w:rsidRDefault="00B94EA8" w:rsidP="00B94EA8">
      <w:pPr>
        <w:pStyle w:val="BodyText"/>
        <w:numPr>
          <w:ilvl w:val="0"/>
          <w:numId w:val="84"/>
        </w:numPr>
        <w:rPr>
          <w:rStyle w:val="Emphasis"/>
          <w:rFonts w:ascii="Calibri" w:hAnsi="Calibri"/>
          <w:sz w:val="24"/>
        </w:rPr>
      </w:pPr>
      <w:r w:rsidRPr="007D0F24">
        <w:rPr>
          <w:rStyle w:val="Emphasis"/>
          <w:rFonts w:ascii="Calibri" w:hAnsi="Calibri"/>
          <w:color w:val="808080"/>
          <w:sz w:val="24"/>
        </w:rPr>
        <w:t>Donate Inventory:</w:t>
      </w:r>
      <w:r>
        <w:rPr>
          <w:rStyle w:val="Emphasis"/>
          <w:rFonts w:ascii="Calibri" w:hAnsi="Calibri"/>
          <w:color w:val="808080"/>
          <w:sz w:val="24"/>
        </w:rPr>
        <w:t xml:space="preserve"> </w:t>
      </w:r>
      <w:r w:rsidRPr="007D0F24">
        <w:rPr>
          <w:rStyle w:val="Emphasis"/>
          <w:rFonts w:ascii="Calibri" w:hAnsi="Calibri"/>
          <w:sz w:val="24"/>
        </w:rPr>
        <w:t>If items on the shelf are nearing expiration or are not selling, consider donating those items to another charitable organization; i.e. a food bank or shelter.  The donation of inventory items will be counted toward</w:t>
      </w:r>
      <w:r>
        <w:rPr>
          <w:rStyle w:val="Emphasis"/>
          <w:rFonts w:ascii="Calibri" w:hAnsi="Calibri"/>
          <w:sz w:val="24"/>
        </w:rPr>
        <w:t xml:space="preserve">s the corresponding Project ID </w:t>
      </w:r>
      <w:r w:rsidRPr="007D0F24">
        <w:rPr>
          <w:rStyle w:val="Emphasis"/>
          <w:rFonts w:ascii="Calibri" w:hAnsi="Calibri"/>
          <w:sz w:val="24"/>
        </w:rPr>
        <w:t xml:space="preserve">and the 990 coding of P&amp;P.  </w:t>
      </w:r>
    </w:p>
    <w:p w:rsidR="00B94EA8" w:rsidRDefault="00B94EA8" w:rsidP="00B94EA8">
      <w:pPr>
        <w:pStyle w:val="BodyText"/>
        <w:ind w:left="1080"/>
        <w:rPr>
          <w:rStyle w:val="Emphasis"/>
          <w:rFonts w:ascii="Calibri" w:hAnsi="Calibri"/>
          <w:sz w:val="24"/>
        </w:rPr>
      </w:pPr>
      <w:r w:rsidRPr="007D0F24">
        <w:rPr>
          <w:rStyle w:val="Emphasis"/>
          <w:rFonts w:ascii="Calibri" w:hAnsi="Calibri"/>
          <w:sz w:val="24"/>
        </w:rPr>
        <w:t>An inventory worksheet is required to be completed for the items along with a receipt or acknowledgement for the donation.  These items should be submitted along with a TPF1 to reallocate the inventory to project activity.</w:t>
      </w:r>
    </w:p>
    <w:p w:rsidR="00B94EA8" w:rsidRPr="00B226E8" w:rsidRDefault="00B94EA8" w:rsidP="00B226E8">
      <w:pPr>
        <w:pStyle w:val="Heading2"/>
        <w:rPr>
          <w:rStyle w:val="Emphasis"/>
          <w:rFonts w:ascii="Calibri" w:hAnsi="Calibri"/>
          <w:b/>
          <w:bCs/>
          <w:color w:val="999999"/>
          <w:sz w:val="28"/>
          <w:szCs w:val="28"/>
        </w:rPr>
      </w:pPr>
      <w:bookmarkStart w:id="82" w:name="_Toc284511242"/>
      <w:bookmarkStart w:id="83" w:name="_Toc318288278"/>
      <w:bookmarkStart w:id="84" w:name="_Toc325547245"/>
      <w:r w:rsidRPr="00B226E8">
        <w:rPr>
          <w:rStyle w:val="Emphasis"/>
          <w:rFonts w:ascii="Calibri" w:hAnsi="Calibri"/>
          <w:b/>
          <w:bCs/>
          <w:color w:val="999999"/>
          <w:sz w:val="28"/>
          <w:szCs w:val="28"/>
        </w:rPr>
        <w:t>Purchasing Items for Resale</w:t>
      </w:r>
      <w:bookmarkEnd w:id="82"/>
      <w:bookmarkEnd w:id="83"/>
      <w:bookmarkEnd w:id="84"/>
    </w:p>
    <w:p w:rsidR="00B94EA8" w:rsidRPr="007D0F24" w:rsidRDefault="00B94EA8" w:rsidP="00B94EA8">
      <w:pPr>
        <w:pStyle w:val="BodyText"/>
        <w:rPr>
          <w:rFonts w:ascii="Calibri" w:hAnsi="Calibri"/>
        </w:rPr>
      </w:pPr>
      <w:r>
        <w:rPr>
          <w:rFonts w:ascii="Calibri" w:hAnsi="Calibri"/>
        </w:rPr>
        <w:t xml:space="preserve">When </w:t>
      </w:r>
      <w:r w:rsidRPr="007D0F24">
        <w:rPr>
          <w:rFonts w:ascii="Calibri" w:hAnsi="Calibri"/>
        </w:rPr>
        <w:t xml:space="preserve">purchasing items for resale; such as apparel, books, candy, nuts, etc., there may be items left over after the event has occurred.  If the activity is ongoing, the items may be sold at a later time.  If the event was a one time event, </w:t>
      </w:r>
      <w:r>
        <w:rPr>
          <w:rFonts w:ascii="Calibri" w:hAnsi="Calibri"/>
        </w:rPr>
        <w:t>the unit may consider donating inventory.</w:t>
      </w:r>
    </w:p>
    <w:p w:rsidR="00B94EA8" w:rsidRPr="007D0F24" w:rsidRDefault="00B94EA8" w:rsidP="00B94EA8">
      <w:pPr>
        <w:pStyle w:val="BodyText"/>
        <w:rPr>
          <w:rStyle w:val="Emphasis"/>
          <w:rFonts w:ascii="Calibri" w:hAnsi="Calibri"/>
          <w:sz w:val="24"/>
        </w:rPr>
      </w:pPr>
      <w:r w:rsidRPr="002851A3">
        <w:rPr>
          <w:rStyle w:val="Emphasis"/>
          <w:rFonts w:ascii="Calibri" w:hAnsi="Calibri"/>
          <w:sz w:val="24"/>
        </w:rPr>
        <w:t>The donation of inventory items will be counted toward</w:t>
      </w:r>
      <w:r>
        <w:rPr>
          <w:rStyle w:val="Emphasis"/>
          <w:rFonts w:ascii="Calibri" w:hAnsi="Calibri"/>
          <w:sz w:val="24"/>
        </w:rPr>
        <w:t xml:space="preserve">s the corresponding Project ID </w:t>
      </w:r>
      <w:r w:rsidRPr="002851A3">
        <w:rPr>
          <w:rStyle w:val="Emphasis"/>
          <w:rFonts w:ascii="Calibri" w:hAnsi="Calibri"/>
          <w:sz w:val="24"/>
        </w:rPr>
        <w:t xml:space="preserve">and the 990 coding of P&amp;P.  </w:t>
      </w:r>
      <w:r w:rsidRPr="007D0F24">
        <w:rPr>
          <w:rStyle w:val="Emphasis"/>
          <w:rFonts w:ascii="Calibri" w:hAnsi="Calibri"/>
          <w:sz w:val="24"/>
        </w:rPr>
        <w:t>An inventory worksheet is required to be completed for the items along with a receipt or acknowledgement for the donation.  These items should be submitted along with a TPF1 to reallocate the inventory to project activity.</w:t>
      </w:r>
    </w:p>
    <w:p w:rsidR="00B94EA8" w:rsidRPr="00B226E8" w:rsidRDefault="00B94EA8" w:rsidP="00B226E8">
      <w:pPr>
        <w:pStyle w:val="Heading2"/>
        <w:rPr>
          <w:rStyle w:val="Emphasis"/>
          <w:rFonts w:ascii="Calibri" w:hAnsi="Calibri"/>
          <w:b/>
          <w:bCs/>
          <w:color w:val="999999"/>
          <w:sz w:val="28"/>
        </w:rPr>
      </w:pPr>
      <w:bookmarkStart w:id="85" w:name="_Toc325547246"/>
      <w:r w:rsidRPr="00B226E8">
        <w:rPr>
          <w:rStyle w:val="Emphasis"/>
          <w:rFonts w:ascii="Calibri" w:hAnsi="Calibri"/>
          <w:b/>
          <w:bCs/>
          <w:color w:val="999999"/>
          <w:sz w:val="28"/>
        </w:rPr>
        <w:t>Contractual Arrangements</w:t>
      </w:r>
      <w:bookmarkEnd w:id="85"/>
    </w:p>
    <w:p w:rsidR="00B94EA8" w:rsidRPr="007D0F24" w:rsidRDefault="00B94EA8" w:rsidP="00B94EA8">
      <w:pPr>
        <w:pStyle w:val="BodyText"/>
        <w:rPr>
          <w:rStyle w:val="Emphasis"/>
          <w:rFonts w:ascii="Calibri" w:hAnsi="Calibri"/>
          <w:sz w:val="24"/>
        </w:rPr>
      </w:pPr>
      <w:r w:rsidRPr="005D30CA">
        <w:rPr>
          <w:rStyle w:val="Emphasis"/>
          <w:rFonts w:ascii="Calibri" w:hAnsi="Calibri"/>
          <w:sz w:val="24"/>
        </w:rPr>
        <w:t>Some activities may require a contractual arrangement with a venue or vendor, and possible non-refundable payments up front; for example, sporting event ticket sales, cruises, hotels, etc.  Arrangements such as this should be approved by the Group</w:t>
      </w:r>
      <w:r w:rsidR="006C5818">
        <w:rPr>
          <w:rStyle w:val="Emphasis"/>
          <w:rFonts w:ascii="Calibri" w:hAnsi="Calibri"/>
          <w:sz w:val="24"/>
        </w:rPr>
        <w:t>’s Board of Directors Member</w:t>
      </w:r>
      <w:r w:rsidRPr="005D30CA">
        <w:rPr>
          <w:rStyle w:val="Emphasis"/>
          <w:rFonts w:ascii="Calibri" w:hAnsi="Calibri"/>
          <w:sz w:val="24"/>
        </w:rPr>
        <w:t xml:space="preserve"> prior to being signed.  If the contract value is $5,000 or more then the Group</w:t>
      </w:r>
      <w:r w:rsidR="006C5818">
        <w:rPr>
          <w:rStyle w:val="Emphasis"/>
          <w:rFonts w:ascii="Calibri" w:hAnsi="Calibri"/>
          <w:sz w:val="24"/>
        </w:rPr>
        <w:t>’s Board Member’s</w:t>
      </w:r>
      <w:r w:rsidRPr="005D30CA">
        <w:rPr>
          <w:rStyle w:val="Emphasis"/>
          <w:rFonts w:ascii="Calibri" w:hAnsi="Calibri"/>
          <w:sz w:val="24"/>
        </w:rPr>
        <w:t xml:space="preserve"> approval is required.</w:t>
      </w:r>
      <w:r>
        <w:rPr>
          <w:rStyle w:val="Emphasis"/>
          <w:rFonts w:ascii="Calibri" w:hAnsi="Calibri"/>
          <w:sz w:val="24"/>
        </w:rPr>
        <w:t xml:space="preserve">  </w:t>
      </w:r>
    </w:p>
    <w:p w:rsidR="00B94EA8" w:rsidRPr="00B226E8" w:rsidRDefault="00BA0D07" w:rsidP="00B226E8">
      <w:pPr>
        <w:pStyle w:val="Heading2"/>
        <w:rPr>
          <w:rStyle w:val="Emphasis"/>
          <w:rFonts w:ascii="Calibri" w:hAnsi="Calibri"/>
          <w:b/>
          <w:bCs/>
          <w:color w:val="808080"/>
          <w:spacing w:val="-25"/>
          <w:kern w:val="0"/>
          <w:sz w:val="28"/>
        </w:rPr>
      </w:pPr>
      <w:bookmarkStart w:id="86" w:name="_Toc284511244"/>
      <w:bookmarkStart w:id="87" w:name="_Toc318288280"/>
      <w:bookmarkStart w:id="88" w:name="_Toc325547247"/>
      <w:r w:rsidRPr="00B226E8">
        <w:rPr>
          <w:rStyle w:val="Heading3Char"/>
          <w:rFonts w:ascii="Calibri" w:hAnsi="Calibri"/>
          <w:b/>
          <w:bCs/>
          <w:color w:val="808080"/>
          <w:spacing w:val="-25"/>
          <w:kern w:val="0"/>
          <w:sz w:val="28"/>
        </w:rPr>
        <w:t xml:space="preserve">Inventory Materials </w:t>
      </w:r>
      <w:r w:rsidR="00B94EA8" w:rsidRPr="00B226E8">
        <w:rPr>
          <w:rStyle w:val="Heading3Char"/>
          <w:rFonts w:ascii="Calibri" w:hAnsi="Calibri"/>
          <w:b/>
          <w:bCs/>
          <w:color w:val="808080"/>
          <w:spacing w:val="-25"/>
          <w:kern w:val="0"/>
          <w:sz w:val="28"/>
        </w:rPr>
        <w:t>&amp; Supplies Donated for Projects</w:t>
      </w:r>
      <w:bookmarkEnd w:id="86"/>
      <w:bookmarkEnd w:id="87"/>
      <w:bookmarkEnd w:id="88"/>
    </w:p>
    <w:p w:rsidR="00B94EA8" w:rsidRPr="00923331" w:rsidRDefault="00B94EA8" w:rsidP="00B94EA8">
      <w:pPr>
        <w:pStyle w:val="BodyText"/>
        <w:rPr>
          <w:rFonts w:ascii="Calibri" w:hAnsi="Calibri"/>
        </w:rPr>
      </w:pPr>
      <w:r w:rsidRPr="002851A3">
        <w:rPr>
          <w:rFonts w:ascii="Calibri" w:hAnsi="Calibri"/>
        </w:rPr>
        <w:t xml:space="preserve">Many project materials may be donated to the Pioneers for use on their charitable projects and programs.  </w:t>
      </w:r>
      <w:r w:rsidRPr="00923331">
        <w:rPr>
          <w:rFonts w:ascii="Calibri" w:hAnsi="Calibri"/>
        </w:rPr>
        <w:t>Donated materials can be inventoried and recorded as an asset to the Unit.  Once the charitab</w:t>
      </w:r>
      <w:r>
        <w:rPr>
          <w:rFonts w:ascii="Calibri" w:hAnsi="Calibri"/>
        </w:rPr>
        <w:t>le project is completed, those a</w:t>
      </w:r>
      <w:r w:rsidRPr="00923331">
        <w:rPr>
          <w:rFonts w:ascii="Calibri" w:hAnsi="Calibri"/>
        </w:rPr>
        <w:t>ssets can be allocated as a project expense.</w:t>
      </w:r>
    </w:p>
    <w:p w:rsidR="00B94EA8" w:rsidRPr="002851A3" w:rsidRDefault="00B94EA8" w:rsidP="00B94EA8">
      <w:pPr>
        <w:pStyle w:val="BodyText"/>
        <w:numPr>
          <w:ilvl w:val="0"/>
          <w:numId w:val="85"/>
        </w:numPr>
        <w:rPr>
          <w:rFonts w:ascii="Calibri" w:hAnsi="Calibri"/>
        </w:rPr>
      </w:pPr>
      <w:r>
        <w:rPr>
          <w:rFonts w:ascii="Calibri" w:hAnsi="Calibri"/>
          <w:b/>
          <w:color w:val="999999"/>
        </w:rPr>
        <w:t>Donated Items such as c</w:t>
      </w:r>
      <w:r w:rsidRPr="00923331">
        <w:rPr>
          <w:rFonts w:ascii="Calibri" w:hAnsi="Calibri"/>
          <w:b/>
          <w:color w:val="999999"/>
        </w:rPr>
        <w:t>anned food</w:t>
      </w:r>
      <w:r>
        <w:rPr>
          <w:rFonts w:ascii="Calibri" w:hAnsi="Calibri"/>
          <w:b/>
          <w:color w:val="999999"/>
        </w:rPr>
        <w:t>, coats or clothing:</w:t>
      </w:r>
      <w:r w:rsidRPr="00923331">
        <w:rPr>
          <w:rFonts w:ascii="Calibri" w:hAnsi="Calibri"/>
          <w:b/>
          <w:color w:val="999999"/>
        </w:rPr>
        <w:t xml:space="preserve"> </w:t>
      </w:r>
      <w:r w:rsidRPr="002851A3">
        <w:rPr>
          <w:rFonts w:ascii="Calibri" w:hAnsi="Calibri"/>
        </w:rPr>
        <w:t>The quantity of items should be inventoried and the cost should be approximated</w:t>
      </w:r>
      <w:r>
        <w:rPr>
          <w:rFonts w:ascii="Calibri" w:hAnsi="Calibri"/>
        </w:rPr>
        <w:t xml:space="preserve"> or averaged</w:t>
      </w:r>
      <w:r w:rsidRPr="002851A3">
        <w:rPr>
          <w:rFonts w:ascii="Calibri" w:hAnsi="Calibri"/>
        </w:rPr>
        <w:t xml:space="preserve"> based on the items general retail price.  Check out your local websites for other charities such as Goodwill Industries, ARC, or Salvation Army on their guides for valuing donated items.  Below is a sample link for Goodwill Industries:</w:t>
      </w:r>
    </w:p>
    <w:p w:rsidR="00B94EA8" w:rsidRPr="00FE2716" w:rsidRDefault="00B94EA8" w:rsidP="00B94EA8">
      <w:pPr>
        <w:pStyle w:val="BodyText"/>
        <w:ind w:left="1080"/>
        <w:rPr>
          <w:rFonts w:ascii="Calibri" w:hAnsi="Calibri"/>
          <w:szCs w:val="22"/>
        </w:rPr>
      </w:pPr>
      <w:hyperlink r:id="rId34" w:history="1">
        <w:r w:rsidRPr="002851A3">
          <w:rPr>
            <w:rStyle w:val="Hyperlink"/>
            <w:rFonts w:ascii="Calibri" w:hAnsi="Calibri"/>
            <w:color w:val="auto"/>
            <w:szCs w:val="22"/>
            <w:u w:val="none"/>
          </w:rPr>
          <w:t>http://www.goodwillwct.org/How_to_Place_a_Value_on_Your_Donations.2624.lasso</w:t>
        </w:r>
      </w:hyperlink>
    </w:p>
    <w:p w:rsidR="00B94EA8" w:rsidRPr="002851A3" w:rsidRDefault="00B94EA8" w:rsidP="00B94EA8">
      <w:pPr>
        <w:pStyle w:val="BodyText"/>
        <w:ind w:left="1080"/>
        <w:rPr>
          <w:rStyle w:val="Emphasis"/>
          <w:rFonts w:ascii="Calibri" w:hAnsi="Calibri"/>
          <w:sz w:val="24"/>
        </w:rPr>
      </w:pPr>
      <w:r w:rsidRPr="002851A3">
        <w:rPr>
          <w:rStyle w:val="Emphasis"/>
          <w:rFonts w:ascii="Calibri" w:hAnsi="Calibri"/>
          <w:sz w:val="24"/>
        </w:rPr>
        <w:t>An inventory worksheet is required to be completed for the items along with a receipt or acknowledgement for the donation.  These items should be submitted along with a TPF1 to record the item</w:t>
      </w:r>
      <w:r>
        <w:rPr>
          <w:rStyle w:val="Emphasis"/>
          <w:rFonts w:ascii="Calibri" w:hAnsi="Calibri"/>
          <w:sz w:val="24"/>
        </w:rPr>
        <w:t>s as a donated a</w:t>
      </w:r>
      <w:r w:rsidRPr="002851A3">
        <w:rPr>
          <w:rStyle w:val="Emphasis"/>
          <w:rFonts w:ascii="Calibri" w:hAnsi="Calibri"/>
          <w:sz w:val="24"/>
        </w:rPr>
        <w:t>sset.</w:t>
      </w:r>
    </w:p>
    <w:p w:rsidR="00B94EA8" w:rsidRPr="002851A3" w:rsidRDefault="00B94EA8" w:rsidP="00B94EA8">
      <w:pPr>
        <w:pStyle w:val="BodyText"/>
        <w:numPr>
          <w:ilvl w:val="0"/>
          <w:numId w:val="85"/>
        </w:numPr>
        <w:rPr>
          <w:rFonts w:ascii="Calibri" w:hAnsi="Calibri"/>
        </w:rPr>
      </w:pPr>
      <w:r w:rsidRPr="00923331">
        <w:rPr>
          <w:rFonts w:ascii="Calibri" w:hAnsi="Calibri"/>
          <w:b/>
          <w:color w:val="999999"/>
        </w:rPr>
        <w:t>Materials are donated to the Pioneers for a project:</w:t>
      </w:r>
      <w:r>
        <w:rPr>
          <w:rFonts w:ascii="Calibri" w:hAnsi="Calibri"/>
          <w:b/>
          <w:color w:val="999999"/>
        </w:rPr>
        <w:t xml:space="preserve"> </w:t>
      </w:r>
      <w:r w:rsidRPr="002851A3">
        <w:rPr>
          <w:rFonts w:ascii="Calibri" w:hAnsi="Calibri"/>
        </w:rPr>
        <w:t>Pioneers may receive fabric for Hug a Bears, paint for the US Map Painting, yarn for blankets, etc.  These materials</w:t>
      </w:r>
      <w:r w:rsidR="00A84509">
        <w:rPr>
          <w:rFonts w:ascii="Calibri" w:hAnsi="Calibri"/>
        </w:rPr>
        <w:t xml:space="preserve"> </w:t>
      </w:r>
      <w:proofErr w:type="gramStart"/>
      <w:r w:rsidR="00A84509">
        <w:rPr>
          <w:rFonts w:ascii="Calibri" w:hAnsi="Calibri"/>
        </w:rPr>
        <w:t xml:space="preserve">should </w:t>
      </w:r>
      <w:r w:rsidRPr="002851A3">
        <w:rPr>
          <w:rFonts w:ascii="Calibri" w:hAnsi="Calibri"/>
        </w:rPr>
        <w:t xml:space="preserve"> be</w:t>
      </w:r>
      <w:proofErr w:type="gramEnd"/>
      <w:r w:rsidRPr="002851A3">
        <w:rPr>
          <w:rFonts w:ascii="Calibri" w:hAnsi="Calibri"/>
        </w:rPr>
        <w:t xml:space="preserve"> inventoried, and the value approximated</w:t>
      </w:r>
      <w:r>
        <w:rPr>
          <w:rFonts w:ascii="Calibri" w:hAnsi="Calibri"/>
        </w:rPr>
        <w:t xml:space="preserve"> or averaged</w:t>
      </w:r>
      <w:r w:rsidRPr="002851A3">
        <w:rPr>
          <w:rFonts w:ascii="Calibri" w:hAnsi="Calibri"/>
        </w:rPr>
        <w:t xml:space="preserve"> by the retail value.  </w:t>
      </w:r>
    </w:p>
    <w:p w:rsidR="00B94EA8" w:rsidRPr="002851A3" w:rsidRDefault="00B94EA8" w:rsidP="00B94EA8">
      <w:pPr>
        <w:pStyle w:val="BodyText"/>
        <w:ind w:left="1080"/>
        <w:rPr>
          <w:rStyle w:val="Emphasis"/>
          <w:rFonts w:ascii="Calibri" w:hAnsi="Calibri"/>
          <w:sz w:val="24"/>
        </w:rPr>
      </w:pPr>
      <w:r w:rsidRPr="002851A3">
        <w:rPr>
          <w:rStyle w:val="Emphasis"/>
          <w:rFonts w:ascii="Calibri" w:hAnsi="Calibri"/>
          <w:sz w:val="24"/>
        </w:rPr>
        <w:t xml:space="preserve">An inventory worksheet is required to be completed for the materials.  The worksheet should be submitted along with a TPF1 to record the items as an Asset that will be expensed.  </w:t>
      </w:r>
    </w:p>
    <w:p w:rsidR="00D2207E" w:rsidRPr="00136B39" w:rsidRDefault="00D2207E" w:rsidP="00F41F6C">
      <w:pPr>
        <w:pStyle w:val="Heading1"/>
      </w:pPr>
      <w:bookmarkStart w:id="89" w:name="_Toc325547248"/>
      <w:r w:rsidRPr="00136B39">
        <w:t>Cash and Check Handling Policy</w:t>
      </w:r>
      <w:bookmarkEnd w:id="46"/>
      <w:bookmarkEnd w:id="47"/>
      <w:bookmarkEnd w:id="48"/>
      <w:bookmarkEnd w:id="62"/>
      <w:bookmarkEnd w:id="63"/>
      <w:bookmarkEnd w:id="89"/>
      <w:r w:rsidRPr="00136B39">
        <w:t xml:space="preserve"> </w:t>
      </w:r>
    </w:p>
    <w:p w:rsidR="00923331" w:rsidRPr="007D0F24" w:rsidRDefault="00923331" w:rsidP="00923331">
      <w:pPr>
        <w:pStyle w:val="BodyTextKeep"/>
        <w:framePr w:dropCap="drop" w:lines="3" w:hSpace="58" w:wrap="around" w:vAnchor="text" w:hAnchor="text" w:y="1"/>
        <w:spacing w:after="0" w:line="849" w:lineRule="exact"/>
        <w:rPr>
          <w:rFonts w:ascii="Calibri" w:hAnsi="Calibri"/>
          <w:position w:val="-10"/>
          <w:sz w:val="114"/>
        </w:rPr>
      </w:pPr>
      <w:r>
        <w:rPr>
          <w:rFonts w:ascii="Calibri" w:hAnsi="Calibri"/>
          <w:caps/>
          <w:position w:val="-10"/>
          <w:sz w:val="114"/>
        </w:rPr>
        <w:t>T</w:t>
      </w:r>
    </w:p>
    <w:p w:rsidR="00405AAE" w:rsidRPr="007D0F24" w:rsidRDefault="005F686D" w:rsidP="007D0F24">
      <w:pPr>
        <w:pStyle w:val="BodyText"/>
        <w:rPr>
          <w:rFonts w:ascii="Calibri" w:hAnsi="Calibri"/>
        </w:rPr>
      </w:pPr>
      <w:r w:rsidRPr="007D0F24">
        <w:rPr>
          <w:rFonts w:ascii="Calibri" w:hAnsi="Calibri"/>
        </w:rPr>
        <w:t>he policy</w:t>
      </w:r>
      <w:r w:rsidR="00E224D4">
        <w:rPr>
          <w:rFonts w:ascii="Calibri" w:hAnsi="Calibri"/>
        </w:rPr>
        <w:t xml:space="preserve"> outlined in this</w:t>
      </w:r>
      <w:r w:rsidR="00A57FBA" w:rsidRPr="007D0F24">
        <w:rPr>
          <w:rFonts w:ascii="Calibri" w:hAnsi="Calibri"/>
        </w:rPr>
        <w:t xml:space="preserve"> section was</w:t>
      </w:r>
      <w:r w:rsidR="00405AAE" w:rsidRPr="007D0F24">
        <w:rPr>
          <w:rFonts w:ascii="Calibri" w:hAnsi="Calibri"/>
        </w:rPr>
        <w:t xml:space="preserve"> developed to safeguard </w:t>
      </w:r>
      <w:r w:rsidR="004A12E4">
        <w:rPr>
          <w:rFonts w:ascii="Calibri" w:hAnsi="Calibri"/>
        </w:rPr>
        <w:t xml:space="preserve">Pioneers </w:t>
      </w:r>
      <w:r w:rsidR="00405AAE" w:rsidRPr="007D0F24">
        <w:rPr>
          <w:rFonts w:ascii="Calibri" w:hAnsi="Calibri"/>
        </w:rPr>
        <w:t xml:space="preserve">assets, and to protect the organization and individuals from the suspicion of fraud, theft, or embezzlement. These policies were compiled using IRS regulations and Best Business Practice information.  </w:t>
      </w:r>
    </w:p>
    <w:p w:rsidR="00405AAE" w:rsidRPr="007D0F24" w:rsidRDefault="004A12E4" w:rsidP="007D0F24">
      <w:pPr>
        <w:pStyle w:val="BodyText"/>
        <w:numPr>
          <w:ilvl w:val="0"/>
          <w:numId w:val="15"/>
        </w:numPr>
        <w:spacing w:after="120"/>
        <w:rPr>
          <w:rFonts w:ascii="Calibri" w:hAnsi="Calibri"/>
          <w:szCs w:val="24"/>
        </w:rPr>
      </w:pPr>
      <w:r>
        <w:rPr>
          <w:rFonts w:ascii="Calibri" w:hAnsi="Calibri"/>
          <w:szCs w:val="24"/>
        </w:rPr>
        <w:t xml:space="preserve">Pioneers </w:t>
      </w:r>
      <w:r w:rsidR="003D3FC6" w:rsidRPr="007D0F24">
        <w:rPr>
          <w:rFonts w:ascii="Calibri" w:hAnsi="Calibri"/>
          <w:szCs w:val="24"/>
        </w:rPr>
        <w:t>Unit</w:t>
      </w:r>
      <w:r w:rsidR="00405AAE" w:rsidRPr="007D0F24">
        <w:rPr>
          <w:rFonts w:ascii="Calibri" w:hAnsi="Calibri"/>
          <w:szCs w:val="24"/>
        </w:rPr>
        <w:t xml:space="preserve"> funds must be remitted to</w:t>
      </w:r>
      <w:r w:rsidR="003D3FC6" w:rsidRPr="007D0F24">
        <w:rPr>
          <w:rFonts w:ascii="Calibri" w:hAnsi="Calibri"/>
          <w:szCs w:val="24"/>
        </w:rPr>
        <w:t>,</w:t>
      </w:r>
      <w:r w:rsidR="00405AAE" w:rsidRPr="007D0F24">
        <w:rPr>
          <w:rFonts w:ascii="Calibri" w:hAnsi="Calibri"/>
          <w:szCs w:val="24"/>
        </w:rPr>
        <w:t xml:space="preserve"> and maintained by</w:t>
      </w:r>
      <w:r w:rsidR="003D3FC6" w:rsidRPr="007D0F24">
        <w:rPr>
          <w:rFonts w:ascii="Calibri" w:hAnsi="Calibri"/>
          <w:szCs w:val="24"/>
        </w:rPr>
        <w:t>,</w:t>
      </w:r>
      <w:r w:rsidR="00405AAE" w:rsidRPr="007D0F24">
        <w:rPr>
          <w:rFonts w:ascii="Calibri" w:hAnsi="Calibri"/>
          <w:szCs w:val="24"/>
        </w:rPr>
        <w:t xml:space="preserve"> </w:t>
      </w:r>
      <w:proofErr w:type="gramStart"/>
      <w:r w:rsidR="00405AAE" w:rsidRPr="007D0F24">
        <w:rPr>
          <w:rFonts w:ascii="Calibri" w:hAnsi="Calibri"/>
          <w:szCs w:val="24"/>
        </w:rPr>
        <w:t>its</w:t>
      </w:r>
      <w:proofErr w:type="gramEnd"/>
      <w:r w:rsidR="00405AAE" w:rsidRPr="007D0F24">
        <w:rPr>
          <w:rFonts w:ascii="Calibri" w:hAnsi="Calibri"/>
          <w:szCs w:val="24"/>
        </w:rPr>
        <w:t xml:space="preserve"> respective PAC (</w:t>
      </w:r>
      <w:smartTag w:uri="urn:schemas-microsoft-com:office:smarttags" w:element="City">
        <w:r w:rsidR="00405AAE" w:rsidRPr="007D0F24">
          <w:rPr>
            <w:rFonts w:ascii="Calibri" w:hAnsi="Calibri"/>
            <w:szCs w:val="24"/>
          </w:rPr>
          <w:t>Denver</w:t>
        </w:r>
      </w:smartTag>
      <w:r w:rsidR="00405AAE" w:rsidRPr="007D0F24">
        <w:rPr>
          <w:rFonts w:ascii="Calibri" w:hAnsi="Calibri"/>
          <w:szCs w:val="24"/>
        </w:rPr>
        <w:t xml:space="preserve"> or </w:t>
      </w:r>
      <w:smartTag w:uri="urn:schemas-microsoft-com:office:smarttags" w:element="place">
        <w:smartTag w:uri="urn:schemas-microsoft-com:office:smarttags" w:element="City">
          <w:r w:rsidR="00405AAE" w:rsidRPr="007D0F24">
            <w:rPr>
              <w:rFonts w:ascii="Calibri" w:hAnsi="Calibri"/>
              <w:szCs w:val="24"/>
            </w:rPr>
            <w:t>Salem</w:t>
          </w:r>
        </w:smartTag>
      </w:smartTag>
      <w:r w:rsidR="00405AAE" w:rsidRPr="007D0F24">
        <w:rPr>
          <w:rFonts w:ascii="Calibri" w:hAnsi="Calibri"/>
          <w:szCs w:val="24"/>
        </w:rPr>
        <w:t>).  Funds are not to be maintained outside of the</w:t>
      </w:r>
      <w:r w:rsidR="00670E71">
        <w:rPr>
          <w:rFonts w:ascii="Calibri" w:hAnsi="Calibri"/>
          <w:szCs w:val="24"/>
        </w:rPr>
        <w:t xml:space="preserve"> </w:t>
      </w:r>
      <w:r w:rsidR="00405AAE" w:rsidRPr="007D0F24">
        <w:rPr>
          <w:rFonts w:ascii="Calibri" w:hAnsi="Calibri"/>
          <w:szCs w:val="24"/>
        </w:rPr>
        <w:t>PAC’s oversight.</w:t>
      </w:r>
    </w:p>
    <w:p w:rsidR="00405AAE" w:rsidRPr="007D0F24" w:rsidRDefault="00405AAE" w:rsidP="007D0F24">
      <w:pPr>
        <w:pStyle w:val="BodyText"/>
        <w:numPr>
          <w:ilvl w:val="0"/>
          <w:numId w:val="15"/>
        </w:numPr>
        <w:spacing w:after="120"/>
        <w:rPr>
          <w:rFonts w:ascii="Calibri" w:hAnsi="Calibri"/>
          <w:szCs w:val="24"/>
        </w:rPr>
      </w:pPr>
      <w:r w:rsidRPr="007D0F24">
        <w:rPr>
          <w:rFonts w:ascii="Calibri" w:hAnsi="Calibri"/>
          <w:szCs w:val="24"/>
        </w:rPr>
        <w:t>Income and expenses must be documented on the TPF1 for</w:t>
      </w:r>
      <w:r w:rsidR="00131428" w:rsidRPr="007D0F24">
        <w:rPr>
          <w:rFonts w:ascii="Calibri" w:hAnsi="Calibri"/>
          <w:szCs w:val="24"/>
        </w:rPr>
        <w:t>m; s</w:t>
      </w:r>
      <w:r w:rsidR="007C08DB" w:rsidRPr="007D0F24">
        <w:rPr>
          <w:rFonts w:ascii="Calibri" w:hAnsi="Calibri"/>
          <w:szCs w:val="24"/>
        </w:rPr>
        <w:t xml:space="preserve">upplemental </w:t>
      </w:r>
      <w:r w:rsidR="00131428" w:rsidRPr="007D0F24">
        <w:rPr>
          <w:rFonts w:ascii="Calibri" w:hAnsi="Calibri"/>
          <w:szCs w:val="24"/>
        </w:rPr>
        <w:t>documentation must</w:t>
      </w:r>
      <w:r w:rsidRPr="007D0F24">
        <w:rPr>
          <w:rFonts w:ascii="Calibri" w:hAnsi="Calibri"/>
          <w:szCs w:val="24"/>
        </w:rPr>
        <w:t xml:space="preserve"> be attached to the TPF1.  </w:t>
      </w:r>
      <w:r w:rsidR="007C08DB" w:rsidRPr="007D0F24">
        <w:rPr>
          <w:rFonts w:ascii="Calibri" w:hAnsi="Calibri"/>
          <w:szCs w:val="24"/>
        </w:rPr>
        <w:t xml:space="preserve">All documentation must be remitted to the </w:t>
      </w:r>
      <w:smartTag w:uri="urn:schemas-microsoft-com:office:smarttags" w:element="place">
        <w:r w:rsidR="007C08DB" w:rsidRPr="007D0F24">
          <w:rPr>
            <w:rFonts w:ascii="Calibri" w:hAnsi="Calibri"/>
            <w:szCs w:val="24"/>
          </w:rPr>
          <w:t>PAC.</w:t>
        </w:r>
      </w:smartTag>
      <w:r w:rsidR="007C08DB" w:rsidRPr="007D0F24">
        <w:rPr>
          <w:rFonts w:ascii="Calibri" w:hAnsi="Calibri"/>
          <w:szCs w:val="24"/>
        </w:rPr>
        <w:t xml:space="preserve"> </w:t>
      </w:r>
    </w:p>
    <w:p w:rsidR="00405AAE" w:rsidRPr="007D0F24" w:rsidRDefault="00405AAE" w:rsidP="007D0F24">
      <w:pPr>
        <w:pStyle w:val="BodyText"/>
        <w:numPr>
          <w:ilvl w:val="0"/>
          <w:numId w:val="15"/>
        </w:numPr>
        <w:spacing w:after="120"/>
        <w:rPr>
          <w:rFonts w:ascii="Calibri" w:hAnsi="Calibri"/>
          <w:szCs w:val="24"/>
        </w:rPr>
      </w:pPr>
      <w:r w:rsidRPr="007D0F24">
        <w:rPr>
          <w:rFonts w:ascii="Calibri" w:hAnsi="Calibri"/>
          <w:szCs w:val="24"/>
        </w:rPr>
        <w:t>Event funds received as income must be collected, counted, and documented by two people, one of whom should be an Officer whenever possible. The Pioneers counting the event funds must sign the form they are using to document the count; such as,</w:t>
      </w:r>
      <w:r w:rsidR="007C08DB" w:rsidRPr="007D0F24">
        <w:rPr>
          <w:rFonts w:ascii="Calibri" w:hAnsi="Calibri"/>
          <w:szCs w:val="24"/>
        </w:rPr>
        <w:t xml:space="preserve"> an Event Activity Sheet </w:t>
      </w:r>
      <w:r w:rsidRPr="007D0F24">
        <w:rPr>
          <w:rFonts w:ascii="Calibri" w:hAnsi="Calibri"/>
          <w:szCs w:val="24"/>
        </w:rPr>
        <w:t>or similar form.</w:t>
      </w:r>
    </w:p>
    <w:p w:rsidR="00A84509" w:rsidRDefault="00405AAE" w:rsidP="007D0F24">
      <w:pPr>
        <w:pStyle w:val="BodyText"/>
        <w:numPr>
          <w:ilvl w:val="0"/>
          <w:numId w:val="15"/>
        </w:numPr>
        <w:spacing w:after="120"/>
        <w:rPr>
          <w:rFonts w:ascii="Calibri" w:hAnsi="Calibri"/>
          <w:szCs w:val="24"/>
        </w:rPr>
      </w:pPr>
      <w:r w:rsidRPr="00A84509">
        <w:rPr>
          <w:rFonts w:ascii="Calibri" w:hAnsi="Calibri"/>
          <w:szCs w:val="24"/>
        </w:rPr>
        <w:t xml:space="preserve">Event funds </w:t>
      </w:r>
      <w:r w:rsidR="00A84509" w:rsidRPr="00A84509">
        <w:rPr>
          <w:rFonts w:ascii="Calibri" w:hAnsi="Calibri"/>
          <w:szCs w:val="24"/>
        </w:rPr>
        <w:t>distributed to a nonprofit or other entity</w:t>
      </w:r>
      <w:r w:rsidRPr="00A84509">
        <w:rPr>
          <w:rFonts w:ascii="Calibri" w:hAnsi="Calibri"/>
          <w:szCs w:val="24"/>
        </w:rPr>
        <w:t xml:space="preserve"> at an event must be collected, counted, and documented by two people, one of whom should be an Officer whenever possible. The Pioneers counting the event funds must sign the form they are using to document the count; such a</w:t>
      </w:r>
      <w:r w:rsidR="00216A51" w:rsidRPr="00A84509">
        <w:rPr>
          <w:rFonts w:ascii="Calibri" w:hAnsi="Calibri"/>
          <w:szCs w:val="24"/>
        </w:rPr>
        <w:t>s, an Event Activity Sheet</w:t>
      </w:r>
      <w:r w:rsidRPr="00A84509">
        <w:rPr>
          <w:rFonts w:ascii="Calibri" w:hAnsi="Calibri"/>
          <w:szCs w:val="24"/>
        </w:rPr>
        <w:t xml:space="preserve"> or similar form</w:t>
      </w:r>
    </w:p>
    <w:p w:rsidR="008C1956" w:rsidRPr="00A84509" w:rsidRDefault="008C1956" w:rsidP="007D0F24">
      <w:pPr>
        <w:pStyle w:val="BodyText"/>
        <w:numPr>
          <w:ilvl w:val="0"/>
          <w:numId w:val="15"/>
        </w:numPr>
        <w:spacing w:after="120"/>
        <w:rPr>
          <w:rFonts w:ascii="Calibri" w:hAnsi="Calibri"/>
          <w:szCs w:val="24"/>
        </w:rPr>
      </w:pPr>
      <w:r w:rsidRPr="00A84509">
        <w:rPr>
          <w:rFonts w:ascii="Calibri" w:hAnsi="Calibri"/>
          <w:szCs w:val="24"/>
        </w:rPr>
        <w:t xml:space="preserve">The following are some examples of an Event: </w:t>
      </w:r>
    </w:p>
    <w:p w:rsidR="008C1956" w:rsidRPr="007D0F24" w:rsidRDefault="008C1956" w:rsidP="007D0F24">
      <w:pPr>
        <w:numPr>
          <w:ilvl w:val="0"/>
          <w:numId w:val="12"/>
        </w:numPr>
        <w:jc w:val="both"/>
        <w:rPr>
          <w:rFonts w:ascii="Calibri" w:hAnsi="Calibri"/>
          <w:sz w:val="24"/>
          <w:szCs w:val="24"/>
        </w:rPr>
      </w:pPr>
      <w:r w:rsidRPr="007D0F24">
        <w:rPr>
          <w:rFonts w:ascii="Calibri" w:hAnsi="Calibri"/>
          <w:sz w:val="24"/>
          <w:szCs w:val="24"/>
        </w:rPr>
        <w:t>Raffles and Drawings (50/50, Millennium, etc.)</w:t>
      </w:r>
    </w:p>
    <w:p w:rsidR="008C1956" w:rsidRPr="007D0F24" w:rsidRDefault="008C1956" w:rsidP="007D0F24">
      <w:pPr>
        <w:numPr>
          <w:ilvl w:val="0"/>
          <w:numId w:val="12"/>
        </w:numPr>
        <w:jc w:val="both"/>
        <w:rPr>
          <w:rFonts w:ascii="Calibri" w:hAnsi="Calibri"/>
          <w:sz w:val="24"/>
          <w:szCs w:val="24"/>
        </w:rPr>
      </w:pPr>
      <w:r w:rsidRPr="007D0F24">
        <w:rPr>
          <w:rFonts w:ascii="Calibri" w:hAnsi="Calibri"/>
          <w:sz w:val="24"/>
          <w:szCs w:val="24"/>
        </w:rPr>
        <w:t>Luncheons and other social events</w:t>
      </w:r>
    </w:p>
    <w:p w:rsidR="008C1956" w:rsidRPr="007D0F24" w:rsidRDefault="008C1956" w:rsidP="007D0F24">
      <w:pPr>
        <w:numPr>
          <w:ilvl w:val="0"/>
          <w:numId w:val="12"/>
        </w:numPr>
        <w:jc w:val="both"/>
        <w:rPr>
          <w:rFonts w:ascii="Calibri" w:hAnsi="Calibri"/>
          <w:sz w:val="24"/>
          <w:szCs w:val="24"/>
        </w:rPr>
      </w:pPr>
      <w:r w:rsidRPr="007D0F24">
        <w:rPr>
          <w:rFonts w:ascii="Calibri" w:hAnsi="Calibri"/>
          <w:sz w:val="24"/>
          <w:szCs w:val="24"/>
        </w:rPr>
        <w:t>Golf Tournament/Bowl-A-Thon</w:t>
      </w:r>
    </w:p>
    <w:p w:rsidR="00405AAE" w:rsidRPr="007D0F24" w:rsidRDefault="00405AAE" w:rsidP="007D0F24">
      <w:pPr>
        <w:jc w:val="both"/>
        <w:rPr>
          <w:rFonts w:ascii="Calibri" w:hAnsi="Calibri"/>
          <w:sz w:val="24"/>
          <w:szCs w:val="24"/>
        </w:rPr>
      </w:pPr>
    </w:p>
    <w:p w:rsidR="00405AAE" w:rsidRPr="007D0F24" w:rsidRDefault="00405AAE" w:rsidP="007D0F24">
      <w:pPr>
        <w:numPr>
          <w:ilvl w:val="0"/>
          <w:numId w:val="15"/>
        </w:numPr>
        <w:jc w:val="both"/>
        <w:rPr>
          <w:rFonts w:ascii="Calibri" w:hAnsi="Calibri"/>
          <w:sz w:val="24"/>
          <w:szCs w:val="24"/>
        </w:rPr>
      </w:pPr>
      <w:r w:rsidRPr="007D0F24">
        <w:rPr>
          <w:rFonts w:ascii="Calibri" w:hAnsi="Calibri"/>
          <w:sz w:val="24"/>
          <w:szCs w:val="24"/>
        </w:rPr>
        <w:t xml:space="preserve">Payments should not be made from </w:t>
      </w:r>
      <w:r w:rsidR="003D3FC6" w:rsidRPr="007D0F24">
        <w:rPr>
          <w:rFonts w:ascii="Calibri" w:hAnsi="Calibri"/>
          <w:sz w:val="24"/>
          <w:szCs w:val="24"/>
        </w:rPr>
        <w:t xml:space="preserve">cash </w:t>
      </w:r>
      <w:r w:rsidRPr="007D0F24">
        <w:rPr>
          <w:rFonts w:ascii="Calibri" w:hAnsi="Calibri"/>
          <w:sz w:val="24"/>
          <w:szCs w:val="24"/>
        </w:rPr>
        <w:t xml:space="preserve">funds collected. </w:t>
      </w:r>
      <w:r w:rsidR="003D3FC6" w:rsidRPr="007D0F24">
        <w:rPr>
          <w:rFonts w:ascii="Calibri" w:hAnsi="Calibri"/>
          <w:sz w:val="24"/>
          <w:szCs w:val="24"/>
        </w:rPr>
        <w:t xml:space="preserve">Cash should be deposited in the Units bank account, and payments should be submitted to the PAC on a TPF1 for processing.  </w:t>
      </w:r>
      <w:r w:rsidRPr="007D0F24">
        <w:rPr>
          <w:rFonts w:ascii="Calibri" w:hAnsi="Calibri"/>
          <w:sz w:val="24"/>
          <w:szCs w:val="24"/>
        </w:rPr>
        <w:t>However, allowed exceptions will be made for member luncheons and raffles where funds are collected at th</w:t>
      </w:r>
      <w:r w:rsidR="003C6161" w:rsidRPr="007D0F24">
        <w:rPr>
          <w:rFonts w:ascii="Calibri" w:hAnsi="Calibri"/>
          <w:sz w:val="24"/>
          <w:szCs w:val="24"/>
        </w:rPr>
        <w:t>e door for pay-out at the event; this should be documented on a TPF1 as a cash-in/cash-out transaction.</w:t>
      </w:r>
      <w:r w:rsidRPr="007D0F24">
        <w:rPr>
          <w:rFonts w:ascii="Calibri" w:hAnsi="Calibri"/>
          <w:sz w:val="24"/>
          <w:szCs w:val="24"/>
        </w:rPr>
        <w:t xml:space="preserve">  In order to retain this exception, the Pioneers must still follow the policies outlined in this document, and complete the applicable documentation.  </w:t>
      </w:r>
    </w:p>
    <w:p w:rsidR="007C08DB" w:rsidRPr="007D0F24" w:rsidRDefault="007C08DB" w:rsidP="007D0F24">
      <w:pPr>
        <w:jc w:val="both"/>
        <w:rPr>
          <w:rFonts w:ascii="Calibri" w:hAnsi="Calibri"/>
          <w:sz w:val="24"/>
          <w:szCs w:val="24"/>
        </w:rPr>
      </w:pPr>
    </w:p>
    <w:p w:rsidR="00405AAE" w:rsidRPr="007D0F24" w:rsidRDefault="008C1956" w:rsidP="007D0F24">
      <w:pPr>
        <w:numPr>
          <w:ilvl w:val="0"/>
          <w:numId w:val="15"/>
        </w:numPr>
        <w:jc w:val="both"/>
        <w:rPr>
          <w:rFonts w:ascii="Calibri" w:hAnsi="Calibri"/>
          <w:sz w:val="24"/>
          <w:szCs w:val="24"/>
        </w:rPr>
      </w:pPr>
      <w:r w:rsidRPr="007D0F24">
        <w:rPr>
          <w:rFonts w:ascii="Calibri" w:hAnsi="Calibri"/>
          <w:sz w:val="24"/>
          <w:szCs w:val="24"/>
        </w:rPr>
        <w:t>For all other activities</w:t>
      </w:r>
      <w:r w:rsidR="00405AAE" w:rsidRPr="007D0F24">
        <w:rPr>
          <w:rFonts w:ascii="Calibri" w:hAnsi="Calibri"/>
          <w:sz w:val="24"/>
          <w:szCs w:val="24"/>
        </w:rPr>
        <w:t>, a deposit must be made from the income received</w:t>
      </w:r>
      <w:r w:rsidR="003C6161" w:rsidRPr="007D0F24">
        <w:rPr>
          <w:rFonts w:ascii="Calibri" w:hAnsi="Calibri"/>
          <w:sz w:val="24"/>
          <w:szCs w:val="24"/>
        </w:rPr>
        <w:t xml:space="preserve"> within 5 business days</w:t>
      </w:r>
      <w:r w:rsidR="00405AAE" w:rsidRPr="007D0F24">
        <w:rPr>
          <w:rFonts w:ascii="Calibri" w:hAnsi="Calibri"/>
          <w:sz w:val="24"/>
          <w:szCs w:val="24"/>
        </w:rPr>
        <w:t xml:space="preserve">.  An advance may be issued (if allowed within the chapter) to cover </w:t>
      </w:r>
      <w:r w:rsidRPr="007D0F24">
        <w:rPr>
          <w:rFonts w:ascii="Calibri" w:hAnsi="Calibri"/>
          <w:sz w:val="24"/>
          <w:szCs w:val="24"/>
        </w:rPr>
        <w:t>the immediate costs of the activity</w:t>
      </w:r>
      <w:r w:rsidR="00405AAE" w:rsidRPr="007D0F24">
        <w:rPr>
          <w:rFonts w:ascii="Calibri" w:hAnsi="Calibri"/>
          <w:sz w:val="24"/>
          <w:szCs w:val="24"/>
        </w:rPr>
        <w:t>.  A TPF1 may be submitted to reimburse any additional expenses.</w:t>
      </w:r>
    </w:p>
    <w:p w:rsidR="00405AAE" w:rsidRPr="007D0F24" w:rsidRDefault="00405AAE" w:rsidP="007D0F24">
      <w:pPr>
        <w:ind w:left="1080"/>
        <w:jc w:val="both"/>
        <w:rPr>
          <w:rFonts w:ascii="Calibri" w:hAnsi="Calibri"/>
          <w:sz w:val="24"/>
          <w:szCs w:val="24"/>
        </w:rPr>
      </w:pPr>
    </w:p>
    <w:p w:rsidR="00405AAE" w:rsidRPr="007D0F24" w:rsidRDefault="00405AAE" w:rsidP="007D0F24">
      <w:pPr>
        <w:numPr>
          <w:ilvl w:val="0"/>
          <w:numId w:val="15"/>
        </w:numPr>
        <w:jc w:val="both"/>
        <w:rPr>
          <w:rFonts w:ascii="Calibri" w:hAnsi="Calibri"/>
          <w:sz w:val="24"/>
          <w:szCs w:val="24"/>
        </w:rPr>
      </w:pPr>
      <w:r w:rsidRPr="007D0F24">
        <w:rPr>
          <w:rFonts w:ascii="Calibri" w:hAnsi="Calibri"/>
          <w:sz w:val="24"/>
          <w:szCs w:val="24"/>
        </w:rPr>
        <w:t xml:space="preserve">The unit treasurer (or </w:t>
      </w:r>
      <w:r w:rsidR="00626472">
        <w:rPr>
          <w:rFonts w:ascii="Calibri" w:hAnsi="Calibri"/>
          <w:sz w:val="24"/>
          <w:szCs w:val="24"/>
        </w:rPr>
        <w:t>their designate</w:t>
      </w:r>
      <w:r w:rsidRPr="007D0F24">
        <w:rPr>
          <w:rFonts w:ascii="Calibri" w:hAnsi="Calibri"/>
          <w:sz w:val="24"/>
          <w:szCs w:val="24"/>
        </w:rPr>
        <w:t xml:space="preserve">) should prepare the funds for deposit.  </w:t>
      </w:r>
    </w:p>
    <w:p w:rsidR="00405AAE" w:rsidRPr="007D0F24" w:rsidRDefault="00405AAE" w:rsidP="007D0F24">
      <w:pPr>
        <w:jc w:val="both"/>
        <w:rPr>
          <w:rFonts w:ascii="Calibri" w:hAnsi="Calibri"/>
          <w:sz w:val="24"/>
          <w:szCs w:val="24"/>
        </w:rPr>
      </w:pPr>
    </w:p>
    <w:p w:rsidR="00405AAE" w:rsidRPr="007D0F24" w:rsidRDefault="00405AAE" w:rsidP="007D0F24">
      <w:pPr>
        <w:numPr>
          <w:ilvl w:val="0"/>
          <w:numId w:val="15"/>
        </w:numPr>
        <w:jc w:val="both"/>
        <w:rPr>
          <w:rFonts w:ascii="Calibri" w:hAnsi="Calibri"/>
          <w:sz w:val="24"/>
          <w:szCs w:val="24"/>
        </w:rPr>
      </w:pPr>
      <w:r w:rsidRPr="007D0F24">
        <w:rPr>
          <w:rFonts w:ascii="Calibri" w:hAnsi="Calibri"/>
          <w:sz w:val="24"/>
          <w:szCs w:val="24"/>
        </w:rPr>
        <w:t xml:space="preserve">Funds must be documented and deposited within 5 business days of the event.  </w:t>
      </w:r>
      <w:r w:rsidR="003C6161" w:rsidRPr="007D0F24">
        <w:rPr>
          <w:rFonts w:ascii="Calibri" w:hAnsi="Calibri"/>
          <w:sz w:val="24"/>
          <w:szCs w:val="24"/>
        </w:rPr>
        <w:t>For local deposits, a</w:t>
      </w:r>
      <w:r w:rsidR="00626472">
        <w:rPr>
          <w:rFonts w:ascii="Calibri" w:hAnsi="Calibri"/>
          <w:sz w:val="24"/>
          <w:szCs w:val="24"/>
        </w:rPr>
        <w:t xml:space="preserve"> deposit</w:t>
      </w:r>
      <w:r w:rsidRPr="007D0F24">
        <w:rPr>
          <w:rFonts w:ascii="Calibri" w:hAnsi="Calibri"/>
          <w:sz w:val="24"/>
          <w:szCs w:val="24"/>
        </w:rPr>
        <w:t xml:space="preserve"> receipt must be included with the documentation.  </w:t>
      </w:r>
    </w:p>
    <w:p w:rsidR="00405AAE" w:rsidRPr="007D0F24" w:rsidRDefault="00405AAE" w:rsidP="007D0F24">
      <w:pPr>
        <w:jc w:val="both"/>
        <w:rPr>
          <w:rFonts w:ascii="Calibri" w:hAnsi="Calibri"/>
          <w:sz w:val="24"/>
          <w:szCs w:val="24"/>
        </w:rPr>
      </w:pPr>
    </w:p>
    <w:p w:rsidR="00405AAE" w:rsidRPr="007D0F24" w:rsidRDefault="00405AAE" w:rsidP="007D0F24">
      <w:pPr>
        <w:numPr>
          <w:ilvl w:val="0"/>
          <w:numId w:val="15"/>
        </w:numPr>
        <w:jc w:val="both"/>
        <w:rPr>
          <w:rFonts w:ascii="Calibri" w:hAnsi="Calibri"/>
          <w:sz w:val="24"/>
          <w:szCs w:val="24"/>
        </w:rPr>
      </w:pPr>
      <w:r w:rsidRPr="007D0F24">
        <w:rPr>
          <w:rFonts w:ascii="Calibri" w:hAnsi="Calibri"/>
          <w:sz w:val="24"/>
          <w:szCs w:val="24"/>
        </w:rPr>
        <w:t xml:space="preserve">For deposits made to </w:t>
      </w:r>
      <w:smartTag w:uri="urn:schemas-microsoft-com:office:smarttags" w:element="place">
        <w:smartTag w:uri="urn:schemas-microsoft-com:office:smarttags" w:element="PlaceName">
          <w:r w:rsidR="004A12E4">
            <w:rPr>
              <w:rFonts w:ascii="Calibri" w:hAnsi="Calibri"/>
              <w:sz w:val="24"/>
              <w:szCs w:val="24"/>
            </w:rPr>
            <w:t>Pioneers</w:t>
          </w:r>
        </w:smartTag>
        <w:r w:rsidR="004A12E4">
          <w:rPr>
            <w:rFonts w:ascii="Calibri" w:hAnsi="Calibri"/>
            <w:sz w:val="24"/>
            <w:szCs w:val="24"/>
          </w:rPr>
          <w:t xml:space="preserve"> </w:t>
        </w:r>
        <w:smartTag w:uri="urn:schemas-microsoft-com:office:smarttags" w:element="PlaceName">
          <w:r w:rsidRPr="007D0F24">
            <w:rPr>
              <w:rFonts w:ascii="Calibri" w:hAnsi="Calibri"/>
              <w:sz w:val="24"/>
              <w:szCs w:val="24"/>
            </w:rPr>
            <w:t>Banking</w:t>
          </w:r>
        </w:smartTag>
        <w:r w:rsidRPr="007D0F24">
          <w:rPr>
            <w:rFonts w:ascii="Calibri" w:hAnsi="Calibri"/>
            <w:sz w:val="24"/>
            <w:szCs w:val="24"/>
          </w:rPr>
          <w:t xml:space="preserve"> </w:t>
        </w:r>
        <w:smartTag w:uri="urn:schemas-microsoft-com:office:smarttags" w:element="PlaceType">
          <w:r w:rsidRPr="007D0F24">
            <w:rPr>
              <w:rFonts w:ascii="Calibri" w:hAnsi="Calibri"/>
              <w:sz w:val="24"/>
              <w:szCs w:val="24"/>
            </w:rPr>
            <w:t>Center</w:t>
          </w:r>
        </w:smartTag>
      </w:smartTag>
      <w:r w:rsidRPr="007D0F24">
        <w:rPr>
          <w:rFonts w:ascii="Calibri" w:hAnsi="Calibri"/>
          <w:sz w:val="24"/>
          <w:szCs w:val="24"/>
        </w:rPr>
        <w:t xml:space="preserve">: Cash funds must be converted to a money order.  Checks and Money Orders must be endorsed with the unit information and read “For Deposit only.” Funds and documentation must be remitted to the PAC for deposit within 5 days of the event. </w:t>
      </w:r>
    </w:p>
    <w:p w:rsidR="00405AAE" w:rsidRPr="007D0F24" w:rsidRDefault="00405AAE" w:rsidP="007D0F24">
      <w:pPr>
        <w:jc w:val="both"/>
        <w:rPr>
          <w:rFonts w:ascii="Calibri" w:hAnsi="Calibri"/>
          <w:sz w:val="24"/>
          <w:szCs w:val="24"/>
        </w:rPr>
      </w:pPr>
    </w:p>
    <w:p w:rsidR="00405AAE" w:rsidRPr="000011F7" w:rsidRDefault="00405AAE" w:rsidP="007D0F24">
      <w:pPr>
        <w:numPr>
          <w:ilvl w:val="0"/>
          <w:numId w:val="13"/>
        </w:numPr>
        <w:jc w:val="both"/>
        <w:rPr>
          <w:rFonts w:ascii="Calibri" w:hAnsi="Calibri"/>
          <w:b/>
          <w:sz w:val="24"/>
          <w:szCs w:val="24"/>
        </w:rPr>
      </w:pPr>
      <w:r w:rsidRPr="000011F7">
        <w:rPr>
          <w:rFonts w:ascii="Calibri" w:hAnsi="Calibri"/>
          <w:b/>
          <w:sz w:val="24"/>
          <w:szCs w:val="24"/>
        </w:rPr>
        <w:t>Pioneers are not advised to issue a personal check to convert cash funds.  Cash should be converted via cashier’s check or money order to</w:t>
      </w:r>
      <w:r w:rsidR="00626472" w:rsidRPr="000011F7">
        <w:rPr>
          <w:rFonts w:ascii="Calibri" w:hAnsi="Calibri"/>
          <w:b/>
          <w:sz w:val="24"/>
          <w:szCs w:val="24"/>
        </w:rPr>
        <w:t xml:space="preserve"> prevent co-mingling of funds that can result in financial losses.  </w:t>
      </w:r>
    </w:p>
    <w:p w:rsidR="00405AAE" w:rsidRPr="007D0F24" w:rsidRDefault="00405AAE" w:rsidP="007D0F24">
      <w:pPr>
        <w:jc w:val="both"/>
        <w:rPr>
          <w:rFonts w:ascii="Calibri" w:hAnsi="Calibri"/>
          <w:sz w:val="24"/>
          <w:szCs w:val="24"/>
        </w:rPr>
      </w:pPr>
    </w:p>
    <w:p w:rsidR="00405AAE" w:rsidRPr="007D0F24" w:rsidRDefault="00405AAE" w:rsidP="007D0F24">
      <w:pPr>
        <w:numPr>
          <w:ilvl w:val="0"/>
          <w:numId w:val="15"/>
        </w:numPr>
        <w:jc w:val="both"/>
        <w:rPr>
          <w:rFonts w:ascii="Calibri" w:hAnsi="Calibri"/>
          <w:sz w:val="24"/>
          <w:szCs w:val="24"/>
        </w:rPr>
      </w:pPr>
      <w:r w:rsidRPr="007D0F24">
        <w:rPr>
          <w:rFonts w:ascii="Calibri" w:hAnsi="Calibri"/>
          <w:sz w:val="24"/>
          <w:szCs w:val="24"/>
        </w:rPr>
        <w:t xml:space="preserve">The IRS requires a form W9 be completed by any individual who receives </w:t>
      </w:r>
      <w:r w:rsidR="00626472">
        <w:rPr>
          <w:rFonts w:ascii="Calibri" w:hAnsi="Calibri"/>
          <w:sz w:val="24"/>
          <w:szCs w:val="24"/>
        </w:rPr>
        <w:t xml:space="preserve">non-gaming </w:t>
      </w:r>
      <w:r w:rsidRPr="007D0F24">
        <w:rPr>
          <w:rFonts w:ascii="Calibri" w:hAnsi="Calibri"/>
          <w:sz w:val="24"/>
          <w:szCs w:val="24"/>
        </w:rPr>
        <w:t>prizes</w:t>
      </w:r>
      <w:r w:rsidR="00626472">
        <w:rPr>
          <w:rFonts w:ascii="Calibri" w:hAnsi="Calibri"/>
          <w:sz w:val="24"/>
          <w:szCs w:val="24"/>
        </w:rPr>
        <w:t xml:space="preserve"> or giveaways</w:t>
      </w:r>
      <w:r w:rsidRPr="007D0F24">
        <w:rPr>
          <w:rFonts w:ascii="Calibri" w:hAnsi="Calibri"/>
          <w:sz w:val="24"/>
          <w:szCs w:val="24"/>
        </w:rPr>
        <w:t xml:space="preserve"> valued at $600.00 or more</w:t>
      </w:r>
      <w:r w:rsidR="00626472">
        <w:rPr>
          <w:rFonts w:ascii="Calibri" w:hAnsi="Calibri"/>
          <w:sz w:val="24"/>
          <w:szCs w:val="24"/>
        </w:rPr>
        <w:t xml:space="preserve"> (e.g.</w:t>
      </w:r>
      <w:r w:rsidRPr="007D0F24">
        <w:rPr>
          <w:rFonts w:ascii="Calibri" w:hAnsi="Calibri"/>
          <w:sz w:val="24"/>
          <w:szCs w:val="24"/>
        </w:rPr>
        <w:t xml:space="preserve"> </w:t>
      </w:r>
      <w:r w:rsidR="003C6161" w:rsidRPr="007D0F24">
        <w:rPr>
          <w:rFonts w:ascii="Calibri" w:hAnsi="Calibri"/>
          <w:sz w:val="24"/>
          <w:szCs w:val="24"/>
        </w:rPr>
        <w:t>from a drawing</w:t>
      </w:r>
      <w:r w:rsidR="00626472">
        <w:rPr>
          <w:rFonts w:ascii="Calibri" w:hAnsi="Calibri"/>
          <w:sz w:val="24"/>
          <w:szCs w:val="24"/>
        </w:rPr>
        <w:t>)</w:t>
      </w:r>
      <w:r w:rsidR="003C6161" w:rsidRPr="007D0F24">
        <w:rPr>
          <w:rFonts w:ascii="Calibri" w:hAnsi="Calibri"/>
          <w:sz w:val="24"/>
          <w:szCs w:val="24"/>
        </w:rPr>
        <w:t xml:space="preserve"> </w:t>
      </w:r>
      <w:r w:rsidRPr="007D0F24">
        <w:rPr>
          <w:rFonts w:ascii="Calibri" w:hAnsi="Calibri"/>
          <w:sz w:val="24"/>
          <w:szCs w:val="24"/>
        </w:rPr>
        <w:t xml:space="preserve">within the reporting year.  If prizes (cash or non-cash) accumulate a value of $600.00 or more within the year to an individual, the Pioneers must have the individual complete a W9 at the time the prize is received.  The form W9 must be remitted to the </w:t>
      </w:r>
      <w:smartTag w:uri="urn:schemas-microsoft-com:office:smarttags" w:element="place">
        <w:r w:rsidRPr="007D0F24">
          <w:rPr>
            <w:rFonts w:ascii="Calibri" w:hAnsi="Calibri"/>
            <w:sz w:val="24"/>
            <w:szCs w:val="24"/>
          </w:rPr>
          <w:t>PAC.</w:t>
        </w:r>
      </w:smartTag>
      <w:r w:rsidRPr="007D0F24">
        <w:rPr>
          <w:rFonts w:ascii="Calibri" w:hAnsi="Calibri"/>
          <w:sz w:val="24"/>
          <w:szCs w:val="24"/>
        </w:rPr>
        <w:t xml:space="preserve">  </w:t>
      </w:r>
    </w:p>
    <w:p w:rsidR="003C6161" w:rsidRPr="007D0F24" w:rsidRDefault="003C6161" w:rsidP="007D0F24">
      <w:pPr>
        <w:ind w:left="360"/>
        <w:jc w:val="both"/>
        <w:rPr>
          <w:rFonts w:ascii="Calibri" w:hAnsi="Calibri"/>
          <w:sz w:val="24"/>
          <w:szCs w:val="24"/>
        </w:rPr>
      </w:pPr>
    </w:p>
    <w:p w:rsidR="003C6161" w:rsidRPr="007D0F24" w:rsidRDefault="003C6161" w:rsidP="007D0F24">
      <w:pPr>
        <w:numPr>
          <w:ilvl w:val="0"/>
          <w:numId w:val="15"/>
        </w:numPr>
        <w:jc w:val="both"/>
        <w:rPr>
          <w:rFonts w:ascii="Calibri" w:hAnsi="Calibri"/>
          <w:sz w:val="24"/>
          <w:szCs w:val="24"/>
        </w:rPr>
      </w:pPr>
      <w:r w:rsidRPr="007D0F24">
        <w:rPr>
          <w:rFonts w:ascii="Calibri" w:hAnsi="Calibri"/>
          <w:sz w:val="24"/>
          <w:szCs w:val="24"/>
        </w:rPr>
        <w:t xml:space="preserve">The IRS requires a form 5754 be completed by any individual(s) who received prizes from </w:t>
      </w:r>
      <w:r w:rsidR="00626472">
        <w:rPr>
          <w:rFonts w:ascii="Calibri" w:hAnsi="Calibri"/>
          <w:sz w:val="24"/>
          <w:szCs w:val="24"/>
        </w:rPr>
        <w:t xml:space="preserve">gaming/gambling </w:t>
      </w:r>
      <w:r w:rsidRPr="007D0F24">
        <w:rPr>
          <w:rFonts w:ascii="Calibri" w:hAnsi="Calibri"/>
          <w:sz w:val="24"/>
          <w:szCs w:val="24"/>
        </w:rPr>
        <w:t xml:space="preserve">within the reporting </w:t>
      </w:r>
      <w:r w:rsidRPr="00ED053C">
        <w:rPr>
          <w:rFonts w:ascii="Calibri" w:hAnsi="Calibri"/>
          <w:sz w:val="24"/>
          <w:szCs w:val="24"/>
        </w:rPr>
        <w:t>year</w:t>
      </w:r>
      <w:r w:rsidR="00ED053C" w:rsidRPr="00ED053C">
        <w:rPr>
          <w:rFonts w:ascii="Calibri" w:hAnsi="Calibri"/>
          <w:sz w:val="24"/>
          <w:szCs w:val="24"/>
        </w:rPr>
        <w:t xml:space="preserve"> </w:t>
      </w:r>
      <w:r w:rsidR="00ED053C" w:rsidRPr="00A84509">
        <w:rPr>
          <w:rFonts w:ascii="Calibri" w:hAnsi="Calibri"/>
          <w:sz w:val="24"/>
          <w:szCs w:val="24"/>
        </w:rPr>
        <w:t>that total more than the amounts listed below</w:t>
      </w:r>
      <w:r w:rsidRPr="00A84509">
        <w:rPr>
          <w:rFonts w:ascii="Calibri" w:hAnsi="Calibri"/>
          <w:sz w:val="24"/>
          <w:szCs w:val="24"/>
        </w:rPr>
        <w:t>. Pioneers must have the individual</w:t>
      </w:r>
      <w:r w:rsidRPr="007D0F24">
        <w:rPr>
          <w:rFonts w:ascii="Calibri" w:hAnsi="Calibri"/>
          <w:sz w:val="24"/>
          <w:szCs w:val="24"/>
        </w:rPr>
        <w:t xml:space="preserve">(s) complete the 5754 at the time the prize is received. The IRS 5754 must be remitted to the </w:t>
      </w:r>
      <w:smartTag w:uri="urn:schemas-microsoft-com:office:smarttags" w:element="place">
        <w:r w:rsidRPr="007D0F24">
          <w:rPr>
            <w:rFonts w:ascii="Calibri" w:hAnsi="Calibri"/>
            <w:sz w:val="24"/>
            <w:szCs w:val="24"/>
          </w:rPr>
          <w:t>PAC.</w:t>
        </w:r>
      </w:smartTag>
      <w:r w:rsidRPr="007D0F24">
        <w:rPr>
          <w:rFonts w:ascii="Calibri" w:hAnsi="Calibri"/>
          <w:sz w:val="24"/>
          <w:szCs w:val="24"/>
        </w:rPr>
        <w:t xml:space="preserve"> </w:t>
      </w:r>
    </w:p>
    <w:p w:rsidR="00A06F0C" w:rsidRPr="007D0F24" w:rsidRDefault="00A06F0C" w:rsidP="007D0F24">
      <w:pPr>
        <w:ind w:left="360"/>
        <w:jc w:val="both"/>
        <w:rPr>
          <w:rFonts w:ascii="Calibri" w:hAnsi="Calibri"/>
          <w:sz w:val="24"/>
          <w:szCs w:val="24"/>
        </w:rPr>
      </w:pPr>
    </w:p>
    <w:p w:rsidR="00A06F0C" w:rsidRPr="007D0F24" w:rsidRDefault="00A06F0C" w:rsidP="00703721">
      <w:pPr>
        <w:numPr>
          <w:ilvl w:val="0"/>
          <w:numId w:val="16"/>
        </w:numPr>
        <w:tabs>
          <w:tab w:val="clear" w:pos="720"/>
          <w:tab w:val="num" w:pos="1080"/>
        </w:tabs>
        <w:ind w:left="1080"/>
        <w:jc w:val="both"/>
        <w:rPr>
          <w:rFonts w:ascii="Calibri" w:hAnsi="Calibri"/>
          <w:sz w:val="24"/>
          <w:szCs w:val="24"/>
        </w:rPr>
      </w:pPr>
      <w:r w:rsidRPr="007D0F24">
        <w:rPr>
          <w:rFonts w:ascii="Calibri" w:hAnsi="Calibri"/>
          <w:sz w:val="24"/>
          <w:szCs w:val="24"/>
        </w:rPr>
        <w:t>Bingo - winnings (</w:t>
      </w:r>
      <w:r w:rsidRPr="007D0F24">
        <w:rPr>
          <w:rFonts w:ascii="Calibri" w:hAnsi="Calibri"/>
          <w:b/>
          <w:sz w:val="24"/>
          <w:szCs w:val="24"/>
        </w:rPr>
        <w:t>not</w:t>
      </w:r>
      <w:r w:rsidRPr="007D0F24">
        <w:rPr>
          <w:rFonts w:ascii="Calibri" w:hAnsi="Calibri"/>
          <w:sz w:val="24"/>
          <w:szCs w:val="24"/>
        </w:rPr>
        <w:t xml:space="preserve"> reduced by wager) are $1200.00 or more</w:t>
      </w:r>
    </w:p>
    <w:p w:rsidR="00A06F0C" w:rsidRPr="007D0F24" w:rsidRDefault="00A06F0C" w:rsidP="00703721">
      <w:pPr>
        <w:numPr>
          <w:ilvl w:val="0"/>
          <w:numId w:val="16"/>
        </w:numPr>
        <w:tabs>
          <w:tab w:val="clear" w:pos="720"/>
          <w:tab w:val="num" w:pos="1080"/>
        </w:tabs>
        <w:ind w:left="1080"/>
        <w:jc w:val="both"/>
        <w:rPr>
          <w:rFonts w:ascii="Calibri" w:hAnsi="Calibri"/>
          <w:sz w:val="24"/>
          <w:szCs w:val="24"/>
        </w:rPr>
      </w:pPr>
      <w:r w:rsidRPr="007D0F24">
        <w:rPr>
          <w:rFonts w:ascii="Calibri" w:hAnsi="Calibri"/>
          <w:sz w:val="24"/>
          <w:szCs w:val="24"/>
        </w:rPr>
        <w:t>Poker – winnings (reduced by wager or buy-in) are $5,000.00 or more</w:t>
      </w:r>
    </w:p>
    <w:p w:rsidR="00A06F0C" w:rsidRPr="007D0F24" w:rsidRDefault="00A06F0C" w:rsidP="00703721">
      <w:pPr>
        <w:numPr>
          <w:ilvl w:val="0"/>
          <w:numId w:val="16"/>
        </w:numPr>
        <w:tabs>
          <w:tab w:val="clear" w:pos="720"/>
          <w:tab w:val="num" w:pos="1080"/>
        </w:tabs>
        <w:ind w:left="1080"/>
        <w:jc w:val="both"/>
        <w:rPr>
          <w:rFonts w:ascii="Calibri" w:hAnsi="Calibri"/>
          <w:sz w:val="24"/>
          <w:szCs w:val="24"/>
        </w:rPr>
      </w:pPr>
      <w:r w:rsidRPr="007D0F24">
        <w:rPr>
          <w:rFonts w:ascii="Calibri" w:hAnsi="Calibri"/>
          <w:sz w:val="24"/>
          <w:szCs w:val="24"/>
        </w:rPr>
        <w:t>Raffle/Sweepstakes/Lotto – winnings (reduced by wager) are $600 or more</w:t>
      </w:r>
    </w:p>
    <w:p w:rsidR="00405AAE" w:rsidRPr="007D0F24" w:rsidRDefault="00405AAE" w:rsidP="007D0F24">
      <w:pPr>
        <w:jc w:val="both"/>
        <w:rPr>
          <w:rFonts w:ascii="Calibri" w:hAnsi="Calibri"/>
          <w:sz w:val="24"/>
          <w:szCs w:val="24"/>
        </w:rPr>
      </w:pPr>
    </w:p>
    <w:p w:rsidR="00216A51" w:rsidRPr="007D0F24" w:rsidRDefault="00405AAE" w:rsidP="007D0F24">
      <w:pPr>
        <w:numPr>
          <w:ilvl w:val="0"/>
          <w:numId w:val="15"/>
        </w:numPr>
        <w:jc w:val="both"/>
        <w:rPr>
          <w:rFonts w:ascii="Calibri" w:hAnsi="Calibri"/>
          <w:sz w:val="24"/>
          <w:szCs w:val="24"/>
        </w:rPr>
      </w:pPr>
      <w:r w:rsidRPr="007D0F24">
        <w:rPr>
          <w:rFonts w:ascii="Calibri" w:hAnsi="Calibri"/>
          <w:sz w:val="24"/>
          <w:szCs w:val="24"/>
        </w:rPr>
        <w:t xml:space="preserve">The IRS requires a receipt for all contribution deductions taken on individual tax returns.  A TP22 Receipt for Charitable Contributions is to be provided to the donor upon request or if the contribution exceeds $250.00.  The TP22 must include the total contribution less the value of any goods or services received by the donor.  </w:t>
      </w:r>
    </w:p>
    <w:p w:rsidR="004B08A2" w:rsidRPr="009C4377" w:rsidRDefault="003C003C" w:rsidP="00F41F6C">
      <w:pPr>
        <w:pStyle w:val="Heading1"/>
      </w:pPr>
      <w:bookmarkStart w:id="90" w:name="_Toc198628839"/>
      <w:bookmarkStart w:id="91" w:name="_Toc220227774"/>
      <w:bookmarkStart w:id="92" w:name="_Toc220313909"/>
      <w:bookmarkStart w:id="93" w:name="_Toc221678527"/>
      <w:bookmarkStart w:id="94" w:name="_Toc318288291"/>
      <w:bookmarkStart w:id="95" w:name="_Toc325547249"/>
      <w:r>
        <w:t xml:space="preserve">Transaction </w:t>
      </w:r>
      <w:r w:rsidR="008C29FB">
        <w:t xml:space="preserve">Requirements </w:t>
      </w:r>
      <w:r>
        <w:t>&amp;</w:t>
      </w:r>
      <w:r w:rsidR="004B08A2" w:rsidRPr="009C4377">
        <w:t xml:space="preserve"> </w:t>
      </w:r>
      <w:bookmarkEnd w:id="91"/>
      <w:bookmarkEnd w:id="92"/>
      <w:bookmarkEnd w:id="93"/>
      <w:bookmarkEnd w:id="94"/>
      <w:r>
        <w:t>TPF1 Compliance</w:t>
      </w:r>
      <w:bookmarkEnd w:id="95"/>
    </w:p>
    <w:p w:rsidR="00F82DD6" w:rsidRPr="00B226E8" w:rsidRDefault="00F82DD6" w:rsidP="00B226E8">
      <w:pPr>
        <w:pStyle w:val="Heading2"/>
        <w:rPr>
          <w:rStyle w:val="Emphasis"/>
          <w:rFonts w:ascii="Calibri" w:hAnsi="Calibri"/>
          <w:b/>
          <w:bCs/>
          <w:color w:val="999999"/>
          <w:sz w:val="28"/>
        </w:rPr>
      </w:pPr>
      <w:bookmarkStart w:id="96" w:name="_Toc325547250"/>
      <w:r w:rsidRPr="00B226E8">
        <w:rPr>
          <w:rStyle w:val="Emphasis"/>
          <w:rFonts w:ascii="Calibri" w:hAnsi="Calibri"/>
          <w:b/>
          <w:bCs/>
          <w:color w:val="999999"/>
          <w:sz w:val="28"/>
        </w:rPr>
        <w:t>Generally Allowed Approvers</w:t>
      </w:r>
      <w:bookmarkEnd w:id="96"/>
    </w:p>
    <w:p w:rsidR="00F82DD6" w:rsidRPr="007D0F24" w:rsidRDefault="00F82DD6" w:rsidP="006C5818">
      <w:pPr>
        <w:pStyle w:val="Heading6"/>
        <w:framePr w:w="4575" w:h="1525" w:hRule="exact" w:hSpace="187" w:wrap="around" w:x="2214" w:y="139"/>
        <w:jc w:val="both"/>
        <w:rPr>
          <w:rFonts w:ascii="Calibri" w:hAnsi="Calibri"/>
        </w:rPr>
      </w:pPr>
      <w:r w:rsidRPr="007D0F24">
        <w:rPr>
          <w:rFonts w:ascii="Calibri" w:hAnsi="Calibri"/>
        </w:rPr>
        <w:t xml:space="preserve">President </w:t>
      </w:r>
      <w:r w:rsidRPr="007D0F24">
        <w:rPr>
          <w:rFonts w:ascii="Calibri" w:hAnsi="Calibri"/>
        </w:rPr>
        <w:tab/>
      </w:r>
      <w:r w:rsidRPr="007D0F24">
        <w:rPr>
          <w:rFonts w:ascii="Calibri" w:hAnsi="Calibri"/>
        </w:rPr>
        <w:tab/>
      </w:r>
    </w:p>
    <w:p w:rsidR="00F82DD6" w:rsidRPr="007D0F24" w:rsidRDefault="00F82DD6" w:rsidP="006C5818">
      <w:pPr>
        <w:pStyle w:val="Heading6"/>
        <w:framePr w:w="4575" w:h="1525" w:hRule="exact" w:hSpace="187" w:wrap="around" w:x="2214" w:y="139"/>
        <w:jc w:val="both"/>
        <w:rPr>
          <w:rFonts w:ascii="Calibri" w:hAnsi="Calibri"/>
        </w:rPr>
      </w:pPr>
      <w:r w:rsidRPr="007D0F24">
        <w:rPr>
          <w:rFonts w:ascii="Calibri" w:hAnsi="Calibri"/>
        </w:rPr>
        <w:t xml:space="preserve">Past President  </w:t>
      </w:r>
    </w:p>
    <w:p w:rsidR="00F82DD6" w:rsidRPr="007D0F24" w:rsidRDefault="00F82DD6" w:rsidP="006C5818">
      <w:pPr>
        <w:pStyle w:val="Heading6"/>
        <w:framePr w:w="4575" w:h="1525" w:hRule="exact" w:hSpace="187" w:wrap="around" w:x="2214" w:y="139"/>
        <w:jc w:val="both"/>
        <w:rPr>
          <w:rFonts w:ascii="Calibri" w:hAnsi="Calibri"/>
        </w:rPr>
      </w:pPr>
      <w:r w:rsidRPr="007D0F24">
        <w:rPr>
          <w:rFonts w:ascii="Calibri" w:hAnsi="Calibri"/>
        </w:rPr>
        <w:t xml:space="preserve">Vice President  </w:t>
      </w:r>
    </w:p>
    <w:p w:rsidR="00F82DD6" w:rsidRDefault="00F82DD6" w:rsidP="006C5818">
      <w:pPr>
        <w:pStyle w:val="Heading6"/>
        <w:framePr w:w="4575" w:h="1525" w:hRule="exact" w:hSpace="187" w:wrap="around" w:x="2214" w:y="139"/>
        <w:jc w:val="both"/>
        <w:rPr>
          <w:rFonts w:ascii="Calibri" w:hAnsi="Calibri"/>
        </w:rPr>
      </w:pPr>
      <w:r w:rsidRPr="007D0F24">
        <w:rPr>
          <w:rFonts w:ascii="Calibri" w:hAnsi="Calibri"/>
        </w:rPr>
        <w:t xml:space="preserve">Group </w:t>
      </w:r>
      <w:r w:rsidR="006C5818">
        <w:rPr>
          <w:rFonts w:ascii="Calibri" w:hAnsi="Calibri"/>
        </w:rPr>
        <w:t>Representative to the Board of Directors</w:t>
      </w:r>
      <w:r w:rsidRPr="007D0F24">
        <w:rPr>
          <w:rFonts w:ascii="Calibri" w:hAnsi="Calibri"/>
        </w:rPr>
        <w:t xml:space="preserve">        </w:t>
      </w:r>
    </w:p>
    <w:p w:rsidR="00F82DD6" w:rsidRDefault="00F82DD6" w:rsidP="006C5818">
      <w:pPr>
        <w:pStyle w:val="Heading6"/>
        <w:framePr w:w="4575" w:h="1525" w:hRule="exact" w:hSpace="187" w:wrap="around" w:x="2214" w:y="139"/>
        <w:jc w:val="both"/>
        <w:rPr>
          <w:rFonts w:ascii="Calibri" w:hAnsi="Calibri"/>
        </w:rPr>
      </w:pPr>
      <w:r w:rsidRPr="007D0F24">
        <w:rPr>
          <w:rFonts w:ascii="Calibri" w:hAnsi="Calibri"/>
        </w:rPr>
        <w:t xml:space="preserve">Treasurer – </w:t>
      </w:r>
      <w:r w:rsidRPr="001F7A17">
        <w:rPr>
          <w:rFonts w:ascii="Calibri" w:hAnsi="Calibri"/>
          <w:i/>
        </w:rPr>
        <w:t>Special Circumstance</w:t>
      </w:r>
      <w:r w:rsidRPr="007D0F24">
        <w:rPr>
          <w:rFonts w:ascii="Calibri" w:hAnsi="Calibri"/>
        </w:rPr>
        <w:t xml:space="preserve"> </w:t>
      </w:r>
    </w:p>
    <w:p w:rsidR="00F82DD6" w:rsidRPr="007D0F24" w:rsidRDefault="00F82DD6" w:rsidP="006C5818">
      <w:pPr>
        <w:pStyle w:val="Heading6"/>
        <w:framePr w:w="4575" w:h="1525" w:hRule="exact" w:hSpace="187" w:wrap="around" w:x="2214" w:y="139"/>
        <w:jc w:val="both"/>
        <w:rPr>
          <w:rFonts w:ascii="Calibri" w:hAnsi="Calibri"/>
        </w:rPr>
      </w:pPr>
      <w:r>
        <w:rPr>
          <w:rFonts w:ascii="Calibri" w:hAnsi="Calibri"/>
        </w:rPr>
        <w:t>Designates approved by unit E-Board</w:t>
      </w:r>
      <w:r w:rsidRPr="007D0F24">
        <w:rPr>
          <w:rFonts w:ascii="Calibri" w:hAnsi="Calibri"/>
        </w:rPr>
        <w:t xml:space="preserve">   </w:t>
      </w:r>
    </w:p>
    <w:p w:rsidR="00F82DD6" w:rsidRPr="007D0F24" w:rsidRDefault="00F82DD6" w:rsidP="006C5818">
      <w:pPr>
        <w:pStyle w:val="Heading6"/>
        <w:framePr w:w="4575" w:h="1525" w:hRule="exact" w:hSpace="187" w:wrap="around" w:x="2214" w:y="139"/>
        <w:jc w:val="both"/>
        <w:rPr>
          <w:rFonts w:ascii="Calibri" w:hAnsi="Calibri"/>
        </w:rPr>
      </w:pPr>
      <w:r w:rsidRPr="007D0F24">
        <w:rPr>
          <w:rFonts w:ascii="Calibri" w:hAnsi="Calibri"/>
        </w:rPr>
        <w:t xml:space="preserve">            </w:t>
      </w:r>
    </w:p>
    <w:p w:rsidR="00F82DD6" w:rsidRDefault="00F82DD6" w:rsidP="00F82DD6">
      <w:pPr>
        <w:pStyle w:val="BodyText"/>
        <w:spacing w:after="120"/>
        <w:rPr>
          <w:rFonts w:ascii="Calibri" w:hAnsi="Calibri"/>
        </w:rPr>
      </w:pPr>
    </w:p>
    <w:p w:rsidR="00ED053C" w:rsidRDefault="00ED053C" w:rsidP="00F82DD6">
      <w:pPr>
        <w:pStyle w:val="Heading2"/>
        <w:rPr>
          <w:rFonts w:ascii="Calibri" w:hAnsi="Calibri"/>
          <w:b/>
          <w:bCs/>
          <w:color w:val="999999"/>
          <w:sz w:val="28"/>
        </w:rPr>
      </w:pPr>
    </w:p>
    <w:p w:rsidR="00ED053C" w:rsidRPr="00ED053C" w:rsidRDefault="00ED053C" w:rsidP="00ED053C">
      <w:pPr>
        <w:pStyle w:val="BodyText"/>
      </w:pPr>
    </w:p>
    <w:p w:rsidR="00ED053C" w:rsidRDefault="00ED053C" w:rsidP="00F82DD6">
      <w:pPr>
        <w:pStyle w:val="Heading2"/>
        <w:rPr>
          <w:rFonts w:ascii="Calibri" w:hAnsi="Calibri"/>
          <w:b/>
          <w:bCs/>
          <w:color w:val="999999"/>
          <w:sz w:val="28"/>
        </w:rPr>
      </w:pPr>
    </w:p>
    <w:p w:rsidR="00ED053C" w:rsidRDefault="00ED053C" w:rsidP="00F82DD6">
      <w:pPr>
        <w:pStyle w:val="Heading2"/>
        <w:rPr>
          <w:rFonts w:ascii="Calibri" w:hAnsi="Calibri"/>
          <w:b/>
          <w:bCs/>
          <w:color w:val="999999"/>
          <w:sz w:val="28"/>
          <w:highlight w:val="yellow"/>
        </w:rPr>
      </w:pPr>
    </w:p>
    <w:p w:rsidR="00F82DD6" w:rsidRPr="00A84509" w:rsidRDefault="00F82DD6" w:rsidP="00F41F6C">
      <w:pPr>
        <w:pStyle w:val="Heading2"/>
        <w:rPr>
          <w:rFonts w:ascii="Calibri" w:hAnsi="Calibri"/>
          <w:b/>
          <w:bCs/>
          <w:color w:val="FF66CC"/>
          <w:sz w:val="28"/>
        </w:rPr>
      </w:pPr>
      <w:bookmarkStart w:id="97" w:name="_Toc325547251"/>
      <w:r w:rsidRPr="00A84509">
        <w:rPr>
          <w:rFonts w:ascii="Calibri" w:hAnsi="Calibri"/>
          <w:b/>
          <w:bCs/>
          <w:color w:val="999999"/>
          <w:sz w:val="28"/>
        </w:rPr>
        <w:t>General TPF1 Guidelines</w:t>
      </w:r>
      <w:bookmarkEnd w:id="97"/>
      <w:r w:rsidR="00ED053C" w:rsidRPr="00A84509">
        <w:rPr>
          <w:rFonts w:ascii="Calibri" w:hAnsi="Calibri"/>
          <w:b/>
          <w:bCs/>
          <w:color w:val="999999"/>
          <w:sz w:val="28"/>
        </w:rPr>
        <w:t xml:space="preserve"> </w:t>
      </w:r>
    </w:p>
    <w:p w:rsidR="00756ACA" w:rsidRPr="00A84509" w:rsidRDefault="00756ACA" w:rsidP="00F82DD6">
      <w:pPr>
        <w:pStyle w:val="BodyText"/>
        <w:numPr>
          <w:ilvl w:val="0"/>
          <w:numId w:val="72"/>
        </w:numPr>
        <w:rPr>
          <w:rFonts w:ascii="Calibri" w:hAnsi="Calibri"/>
          <w:sz w:val="22"/>
          <w:szCs w:val="22"/>
        </w:rPr>
      </w:pPr>
      <w:r w:rsidRPr="00A84509">
        <w:rPr>
          <w:rFonts w:ascii="Calibri" w:hAnsi="Calibri"/>
          <w:sz w:val="22"/>
          <w:szCs w:val="22"/>
        </w:rPr>
        <w:t>All invoices and deposits for a given month must reach the PAC no later than the 10</w:t>
      </w:r>
      <w:r w:rsidRPr="00A84509">
        <w:rPr>
          <w:rFonts w:ascii="Calibri" w:hAnsi="Calibri"/>
          <w:sz w:val="22"/>
          <w:szCs w:val="22"/>
          <w:vertAlign w:val="superscript"/>
        </w:rPr>
        <w:t>th</w:t>
      </w:r>
      <w:r w:rsidRPr="00A84509">
        <w:rPr>
          <w:rFonts w:ascii="Calibri" w:hAnsi="Calibri"/>
          <w:sz w:val="22"/>
          <w:szCs w:val="22"/>
        </w:rPr>
        <w:t xml:space="preserve"> of the following month in order to ensure compliance with sales tax and other requirements. </w:t>
      </w:r>
    </w:p>
    <w:p w:rsidR="004B08A2" w:rsidRPr="007D0F24" w:rsidRDefault="004B08A2" w:rsidP="001F7A17">
      <w:pPr>
        <w:pStyle w:val="BodyText"/>
        <w:numPr>
          <w:ilvl w:val="0"/>
          <w:numId w:val="40"/>
        </w:numPr>
        <w:spacing w:after="120"/>
        <w:rPr>
          <w:rFonts w:ascii="Calibri" w:hAnsi="Calibri"/>
        </w:rPr>
      </w:pPr>
      <w:r w:rsidRPr="007D0F24">
        <w:rPr>
          <w:rFonts w:ascii="Calibri" w:hAnsi="Calibri"/>
        </w:rPr>
        <w:t xml:space="preserve">The </w:t>
      </w:r>
      <w:r w:rsidR="009B2A53">
        <w:rPr>
          <w:rFonts w:ascii="Calibri" w:hAnsi="Calibri"/>
        </w:rPr>
        <w:t>voucher TPF1</w:t>
      </w:r>
      <w:r w:rsidRPr="007D0F24">
        <w:rPr>
          <w:rFonts w:ascii="Calibri" w:hAnsi="Calibri"/>
        </w:rPr>
        <w:t xml:space="preserve"> is required for all expense, deposit, transfer, and advance transactions.  </w:t>
      </w:r>
    </w:p>
    <w:p w:rsidR="004B08A2" w:rsidRDefault="004B08A2" w:rsidP="001F7A17">
      <w:pPr>
        <w:pStyle w:val="BodyText"/>
        <w:numPr>
          <w:ilvl w:val="0"/>
          <w:numId w:val="40"/>
        </w:numPr>
        <w:spacing w:after="120"/>
        <w:rPr>
          <w:rFonts w:ascii="Calibri" w:hAnsi="Calibri"/>
        </w:rPr>
      </w:pPr>
      <w:r w:rsidRPr="007D0F24">
        <w:rPr>
          <w:rFonts w:ascii="Calibri" w:hAnsi="Calibri"/>
        </w:rPr>
        <w:t>A separate TPF1 is re</w:t>
      </w:r>
      <w:r w:rsidR="007C08DB" w:rsidRPr="007D0F24">
        <w:rPr>
          <w:rFonts w:ascii="Calibri" w:hAnsi="Calibri"/>
        </w:rPr>
        <w:t>quired for each type of transaction</w:t>
      </w:r>
      <w:r w:rsidRPr="007D0F24">
        <w:rPr>
          <w:rFonts w:ascii="Calibri" w:hAnsi="Calibri"/>
        </w:rPr>
        <w:t xml:space="preserve"> (expenses, depo</w:t>
      </w:r>
      <w:r w:rsidR="009B2A53">
        <w:rPr>
          <w:rFonts w:ascii="Calibri" w:hAnsi="Calibri"/>
        </w:rPr>
        <w:t>sits, transfer, advance,</w:t>
      </w:r>
      <w:r w:rsidR="001F7A17">
        <w:rPr>
          <w:rFonts w:ascii="Calibri" w:hAnsi="Calibri"/>
        </w:rPr>
        <w:t xml:space="preserve"> etc); i.e. expenses and deposits cannot be submitted on one form.  </w:t>
      </w:r>
    </w:p>
    <w:p w:rsidR="001F7A17" w:rsidRPr="007D0F24" w:rsidRDefault="001F7A17" w:rsidP="001F7A17">
      <w:pPr>
        <w:pStyle w:val="BodyText"/>
        <w:numPr>
          <w:ilvl w:val="0"/>
          <w:numId w:val="40"/>
        </w:numPr>
        <w:spacing w:after="120"/>
        <w:rPr>
          <w:rFonts w:ascii="Calibri" w:hAnsi="Calibri"/>
        </w:rPr>
      </w:pPr>
      <w:r>
        <w:rPr>
          <w:rFonts w:ascii="Calibri" w:hAnsi="Calibri"/>
        </w:rPr>
        <w:t xml:space="preserve">The Chapter Name, Unit Name, and Unit Number must be included on the TPF1 request.    </w:t>
      </w:r>
    </w:p>
    <w:p w:rsidR="009B2A53" w:rsidRDefault="009B2A53" w:rsidP="001F7A17">
      <w:pPr>
        <w:pStyle w:val="BodyText"/>
        <w:numPr>
          <w:ilvl w:val="0"/>
          <w:numId w:val="40"/>
        </w:numPr>
        <w:spacing w:after="120"/>
        <w:rPr>
          <w:rFonts w:ascii="Calibri" w:hAnsi="Calibri"/>
        </w:rPr>
      </w:pPr>
      <w:r>
        <w:rPr>
          <w:rFonts w:ascii="Calibri" w:hAnsi="Calibri"/>
        </w:rPr>
        <w:t xml:space="preserve">TPF1’s with missing documentation or incomplete information will be returned to the treasurer for correction. The paperwork must then </w:t>
      </w:r>
      <w:r w:rsidR="001F7A17">
        <w:rPr>
          <w:rFonts w:ascii="Calibri" w:hAnsi="Calibri"/>
        </w:rPr>
        <w:t>be corrected and returned to the PAC</w:t>
      </w:r>
      <w:r>
        <w:rPr>
          <w:rFonts w:ascii="Calibri" w:hAnsi="Calibri"/>
        </w:rPr>
        <w:t xml:space="preserve"> for processing.  </w:t>
      </w:r>
    </w:p>
    <w:p w:rsidR="00D2207E" w:rsidRPr="001F7A17" w:rsidRDefault="00D2207E" w:rsidP="00F41F6C">
      <w:pPr>
        <w:pStyle w:val="Heading2"/>
        <w:jc w:val="both"/>
        <w:rPr>
          <w:rFonts w:ascii="Calibri" w:hAnsi="Calibri"/>
          <w:b/>
          <w:bCs/>
          <w:color w:val="808080"/>
          <w:spacing w:val="-25"/>
          <w:kern w:val="0"/>
          <w:sz w:val="28"/>
        </w:rPr>
      </w:pPr>
      <w:bookmarkStart w:id="98" w:name="_Toc220227775"/>
      <w:bookmarkStart w:id="99" w:name="_Toc220313911"/>
      <w:bookmarkStart w:id="100" w:name="_Toc221678528"/>
      <w:bookmarkStart w:id="101" w:name="_Toc318288292"/>
      <w:bookmarkStart w:id="102" w:name="_Toc325547252"/>
      <w:r w:rsidRPr="001F7A17">
        <w:rPr>
          <w:rFonts w:ascii="Calibri" w:hAnsi="Calibri"/>
          <w:b/>
          <w:bCs/>
          <w:color w:val="808080"/>
          <w:spacing w:val="-25"/>
          <w:kern w:val="0"/>
          <w:sz w:val="28"/>
        </w:rPr>
        <w:t>Expense</w:t>
      </w:r>
      <w:bookmarkEnd w:id="90"/>
      <w:bookmarkEnd w:id="98"/>
      <w:bookmarkEnd w:id="99"/>
      <w:bookmarkEnd w:id="100"/>
      <w:r w:rsidR="00BD024E" w:rsidRPr="001F7A17">
        <w:rPr>
          <w:rFonts w:ascii="Calibri" w:hAnsi="Calibri"/>
          <w:b/>
          <w:bCs/>
          <w:color w:val="808080"/>
          <w:spacing w:val="-25"/>
          <w:kern w:val="0"/>
          <w:sz w:val="28"/>
        </w:rPr>
        <w:t xml:space="preserve"> Requirements</w:t>
      </w:r>
      <w:bookmarkEnd w:id="101"/>
      <w:bookmarkEnd w:id="102"/>
    </w:p>
    <w:p w:rsidR="00D2207E" w:rsidRDefault="00D2207E" w:rsidP="007D0F24">
      <w:pPr>
        <w:pStyle w:val="BodyText"/>
        <w:numPr>
          <w:ilvl w:val="0"/>
          <w:numId w:val="17"/>
        </w:numPr>
        <w:spacing w:after="120"/>
        <w:rPr>
          <w:rFonts w:ascii="Calibri" w:hAnsi="Calibri"/>
        </w:rPr>
      </w:pPr>
      <w:r w:rsidRPr="007D0F24">
        <w:rPr>
          <w:rFonts w:ascii="Calibri" w:hAnsi="Calibri"/>
        </w:rPr>
        <w:t>Expenses must be approved by a chapter executive; as outlined on the</w:t>
      </w:r>
      <w:r w:rsidR="00587717">
        <w:rPr>
          <w:rFonts w:ascii="Calibri" w:hAnsi="Calibri"/>
        </w:rPr>
        <w:t xml:space="preserve"> generally</w:t>
      </w:r>
      <w:r w:rsidRPr="007D0F24">
        <w:rPr>
          <w:rFonts w:ascii="Calibri" w:hAnsi="Calibri"/>
        </w:rPr>
        <w:t xml:space="preserve"> allowed approvers list</w:t>
      </w:r>
      <w:r w:rsidR="00FC4CF7" w:rsidRPr="007D0F24">
        <w:rPr>
          <w:rFonts w:ascii="Calibri" w:hAnsi="Calibri"/>
        </w:rPr>
        <w:t xml:space="preserve">, or as </w:t>
      </w:r>
      <w:r w:rsidR="00587717">
        <w:rPr>
          <w:rFonts w:ascii="Calibri" w:hAnsi="Calibri"/>
        </w:rPr>
        <w:t xml:space="preserve">designated by the unit </w:t>
      </w:r>
      <w:r w:rsidR="006C5818">
        <w:rPr>
          <w:rFonts w:ascii="Calibri" w:hAnsi="Calibri"/>
        </w:rPr>
        <w:t xml:space="preserve">Rules of Operations </w:t>
      </w:r>
      <w:r w:rsidR="00587717">
        <w:rPr>
          <w:rFonts w:ascii="Calibri" w:hAnsi="Calibri"/>
        </w:rPr>
        <w:t xml:space="preserve">or meeting minutes.  </w:t>
      </w:r>
      <w:r w:rsidRPr="007D0F24">
        <w:rPr>
          <w:rFonts w:ascii="Calibri" w:hAnsi="Calibri"/>
        </w:rPr>
        <w:t xml:space="preserve"> </w:t>
      </w:r>
    </w:p>
    <w:p w:rsidR="00587717" w:rsidRPr="00A84509" w:rsidRDefault="00587717" w:rsidP="00587717">
      <w:pPr>
        <w:pStyle w:val="BodyText"/>
        <w:numPr>
          <w:ilvl w:val="0"/>
          <w:numId w:val="17"/>
        </w:numPr>
        <w:spacing w:after="120"/>
        <w:rPr>
          <w:rFonts w:ascii="Calibri" w:hAnsi="Calibri"/>
        </w:rPr>
      </w:pPr>
      <w:r w:rsidRPr="00A84509">
        <w:rPr>
          <w:rFonts w:ascii="Calibri" w:hAnsi="Calibri"/>
        </w:rPr>
        <w:t xml:space="preserve">All </w:t>
      </w:r>
      <w:r w:rsidR="004A12E4">
        <w:rPr>
          <w:rFonts w:ascii="Calibri" w:hAnsi="Calibri"/>
        </w:rPr>
        <w:t xml:space="preserve">Pioneers </w:t>
      </w:r>
      <w:r w:rsidR="00F27FDC">
        <w:rPr>
          <w:rFonts w:ascii="Calibri" w:hAnsi="Calibri"/>
        </w:rPr>
        <w:t>U</w:t>
      </w:r>
      <w:r w:rsidR="00ED053C" w:rsidRPr="00A84509">
        <w:rPr>
          <w:rFonts w:ascii="Calibri" w:hAnsi="Calibri"/>
        </w:rPr>
        <w:t xml:space="preserve">nit </w:t>
      </w:r>
      <w:r w:rsidR="00756ACA" w:rsidRPr="00A84509">
        <w:rPr>
          <w:rFonts w:ascii="Calibri" w:hAnsi="Calibri"/>
        </w:rPr>
        <w:t>expenses or contracts valued at</w:t>
      </w:r>
      <w:r w:rsidRPr="00A84509">
        <w:rPr>
          <w:rFonts w:ascii="Calibri" w:hAnsi="Calibri"/>
        </w:rPr>
        <w:t xml:space="preserve"> $5,000 or more must </w:t>
      </w:r>
      <w:r w:rsidR="00756ACA" w:rsidRPr="00A84509">
        <w:rPr>
          <w:rFonts w:ascii="Calibri" w:hAnsi="Calibri"/>
        </w:rPr>
        <w:t>receive</w:t>
      </w:r>
      <w:r w:rsidRPr="00A84509">
        <w:rPr>
          <w:rFonts w:ascii="Calibri" w:hAnsi="Calibri"/>
        </w:rPr>
        <w:t xml:space="preserve"> the approva</w:t>
      </w:r>
      <w:r w:rsidR="00756ACA" w:rsidRPr="00A84509">
        <w:rPr>
          <w:rFonts w:ascii="Calibri" w:hAnsi="Calibri"/>
        </w:rPr>
        <w:t xml:space="preserve">l of the Group </w:t>
      </w:r>
      <w:r w:rsidR="006C5818">
        <w:rPr>
          <w:rFonts w:ascii="Calibri" w:hAnsi="Calibri"/>
        </w:rPr>
        <w:t>Representative to the Board of Directors</w:t>
      </w:r>
      <w:r w:rsidR="00756ACA" w:rsidRPr="00A84509">
        <w:rPr>
          <w:rFonts w:ascii="Calibri" w:hAnsi="Calibri"/>
        </w:rPr>
        <w:t xml:space="preserve"> before commitments are made. </w:t>
      </w:r>
    </w:p>
    <w:p w:rsidR="00D2207E" w:rsidRPr="00A84509" w:rsidRDefault="00D2207E" w:rsidP="007D0F24">
      <w:pPr>
        <w:pStyle w:val="BodyText"/>
        <w:numPr>
          <w:ilvl w:val="0"/>
          <w:numId w:val="17"/>
        </w:numPr>
        <w:spacing w:after="120"/>
        <w:rPr>
          <w:rFonts w:ascii="Calibri" w:hAnsi="Calibri"/>
        </w:rPr>
      </w:pPr>
      <w:r w:rsidRPr="00A84509">
        <w:rPr>
          <w:rFonts w:ascii="Calibri" w:hAnsi="Calibri"/>
        </w:rPr>
        <w:t xml:space="preserve">The person </w:t>
      </w:r>
      <w:r w:rsidR="00587717" w:rsidRPr="00A84509">
        <w:rPr>
          <w:rFonts w:ascii="Calibri" w:hAnsi="Calibri"/>
        </w:rPr>
        <w:t>incurring</w:t>
      </w:r>
      <w:r w:rsidRPr="00A84509">
        <w:rPr>
          <w:rFonts w:ascii="Calibri" w:hAnsi="Calibri"/>
        </w:rPr>
        <w:t xml:space="preserve"> an expense</w:t>
      </w:r>
      <w:r w:rsidR="004B08A2" w:rsidRPr="00A84509">
        <w:rPr>
          <w:rFonts w:ascii="Calibri" w:hAnsi="Calibri"/>
        </w:rPr>
        <w:t xml:space="preserve"> (payee)</w:t>
      </w:r>
      <w:r w:rsidRPr="00A84509">
        <w:rPr>
          <w:rFonts w:ascii="Calibri" w:hAnsi="Calibri"/>
        </w:rPr>
        <w:t xml:space="preserve"> cannot approve </w:t>
      </w:r>
      <w:r w:rsidR="00587717" w:rsidRPr="00A84509">
        <w:rPr>
          <w:rFonts w:ascii="Calibri" w:hAnsi="Calibri"/>
        </w:rPr>
        <w:t xml:space="preserve">their own expense reimbursement. </w:t>
      </w:r>
    </w:p>
    <w:p w:rsidR="00BD024E" w:rsidRPr="00A84509" w:rsidRDefault="00587717" w:rsidP="007D0F24">
      <w:pPr>
        <w:pStyle w:val="BodyText"/>
        <w:numPr>
          <w:ilvl w:val="0"/>
          <w:numId w:val="17"/>
        </w:numPr>
        <w:spacing w:after="120"/>
        <w:rPr>
          <w:rFonts w:ascii="Calibri" w:hAnsi="Calibri"/>
        </w:rPr>
      </w:pPr>
      <w:r w:rsidRPr="00A84509">
        <w:rPr>
          <w:rFonts w:ascii="Calibri" w:hAnsi="Calibri"/>
        </w:rPr>
        <w:t xml:space="preserve">Receipts, invoices, </w:t>
      </w:r>
      <w:r w:rsidR="00BD024E" w:rsidRPr="00A84509">
        <w:rPr>
          <w:rFonts w:ascii="Calibri" w:hAnsi="Calibri"/>
        </w:rPr>
        <w:t>bill statements</w:t>
      </w:r>
      <w:r w:rsidRPr="00A84509">
        <w:rPr>
          <w:rFonts w:ascii="Calibri" w:hAnsi="Calibri"/>
        </w:rPr>
        <w:t>, or contracts</w:t>
      </w:r>
      <w:r w:rsidR="00BD024E" w:rsidRPr="00A84509">
        <w:rPr>
          <w:rFonts w:ascii="Calibri" w:hAnsi="Calibri"/>
        </w:rPr>
        <w:t xml:space="preserve"> must be submitted with the TPF1 for all expenses. </w:t>
      </w:r>
    </w:p>
    <w:p w:rsidR="00BD024E" w:rsidRPr="00A84509" w:rsidRDefault="00BD024E" w:rsidP="00B21CD0">
      <w:pPr>
        <w:pStyle w:val="BodyText"/>
        <w:spacing w:after="120"/>
        <w:ind w:left="720"/>
        <w:rPr>
          <w:rFonts w:ascii="Calibri" w:hAnsi="Calibri"/>
          <w:i/>
        </w:rPr>
      </w:pPr>
      <w:r w:rsidRPr="00A84509">
        <w:rPr>
          <w:rFonts w:ascii="Calibri" w:hAnsi="Calibri"/>
          <w:i/>
        </w:rPr>
        <w:t>Please</w:t>
      </w:r>
      <w:r w:rsidR="00587717" w:rsidRPr="00A84509">
        <w:rPr>
          <w:rFonts w:ascii="Calibri" w:hAnsi="Calibri"/>
          <w:i/>
        </w:rPr>
        <w:t xml:space="preserve"> neatly</w:t>
      </w:r>
      <w:r w:rsidRPr="00A84509">
        <w:rPr>
          <w:rFonts w:ascii="Calibri" w:hAnsi="Calibri"/>
          <w:i/>
        </w:rPr>
        <w:t xml:space="preserve"> tape loose receipts to a sheet(s) of paper, keeping the store name and transaction amount visible.  </w:t>
      </w:r>
    </w:p>
    <w:p w:rsidR="00B21CD0" w:rsidRPr="00A84509" w:rsidRDefault="00B21CD0" w:rsidP="00F41F6C">
      <w:pPr>
        <w:pStyle w:val="Heading2"/>
        <w:jc w:val="both"/>
        <w:rPr>
          <w:rFonts w:ascii="Calibri" w:hAnsi="Calibri"/>
          <w:b/>
          <w:bCs/>
          <w:color w:val="808080"/>
          <w:spacing w:val="-25"/>
          <w:kern w:val="0"/>
          <w:sz w:val="28"/>
        </w:rPr>
      </w:pPr>
      <w:bookmarkStart w:id="103" w:name="_Toc325547253"/>
      <w:r w:rsidRPr="00A84509">
        <w:rPr>
          <w:rFonts w:ascii="Calibri" w:hAnsi="Calibri"/>
          <w:b/>
          <w:bCs/>
          <w:color w:val="808080"/>
          <w:spacing w:val="-25"/>
          <w:kern w:val="0"/>
          <w:sz w:val="28"/>
        </w:rPr>
        <w:t>Contribution Requirements</w:t>
      </w:r>
      <w:bookmarkEnd w:id="103"/>
    </w:p>
    <w:p w:rsidR="00B21CD0" w:rsidRPr="00A84509" w:rsidRDefault="00B21CD0" w:rsidP="00B21CD0">
      <w:pPr>
        <w:pStyle w:val="BodyText"/>
        <w:numPr>
          <w:ilvl w:val="0"/>
          <w:numId w:val="17"/>
        </w:numPr>
        <w:spacing w:after="120"/>
        <w:rPr>
          <w:rFonts w:ascii="Calibri" w:hAnsi="Calibri"/>
        </w:rPr>
      </w:pPr>
      <w:r w:rsidRPr="00A84509">
        <w:rPr>
          <w:rFonts w:ascii="Calibri" w:hAnsi="Calibri"/>
        </w:rPr>
        <w:t xml:space="preserve">Contributions from all </w:t>
      </w:r>
      <w:r w:rsidR="008843F3">
        <w:rPr>
          <w:rFonts w:ascii="Calibri" w:hAnsi="Calibri"/>
        </w:rPr>
        <w:t>Pioneers Units</w:t>
      </w:r>
      <w:r w:rsidR="00ED053C" w:rsidRPr="00A84509">
        <w:rPr>
          <w:rFonts w:ascii="Calibri" w:hAnsi="Calibri"/>
        </w:rPr>
        <w:t xml:space="preserve"> </w:t>
      </w:r>
      <w:r w:rsidRPr="00A84509">
        <w:rPr>
          <w:rFonts w:ascii="Calibri" w:hAnsi="Calibri"/>
        </w:rPr>
        <w:t xml:space="preserve">should be combined with </w:t>
      </w:r>
      <w:r w:rsidR="004A12E4">
        <w:rPr>
          <w:rFonts w:ascii="Calibri" w:hAnsi="Calibri"/>
        </w:rPr>
        <w:t xml:space="preserve">Pioneers </w:t>
      </w:r>
      <w:r w:rsidRPr="00A84509">
        <w:rPr>
          <w:rFonts w:ascii="Calibri" w:hAnsi="Calibri"/>
        </w:rPr>
        <w:t>personal involvement</w:t>
      </w:r>
    </w:p>
    <w:p w:rsidR="00B21CD0" w:rsidRDefault="00B21CD0" w:rsidP="00B21CD0">
      <w:pPr>
        <w:pStyle w:val="BodyText"/>
        <w:numPr>
          <w:ilvl w:val="0"/>
          <w:numId w:val="17"/>
        </w:numPr>
        <w:spacing w:after="120"/>
        <w:rPr>
          <w:rFonts w:ascii="Calibri" w:hAnsi="Calibri"/>
        </w:rPr>
      </w:pPr>
      <w:r w:rsidRPr="00A84509">
        <w:rPr>
          <w:rFonts w:ascii="Calibri" w:hAnsi="Calibri"/>
        </w:rPr>
        <w:t xml:space="preserve">No </w:t>
      </w:r>
      <w:r w:rsidR="004A12E4">
        <w:rPr>
          <w:rFonts w:ascii="Calibri" w:hAnsi="Calibri"/>
        </w:rPr>
        <w:t xml:space="preserve">Pioneers </w:t>
      </w:r>
      <w:r w:rsidR="00F27FDC">
        <w:rPr>
          <w:rFonts w:ascii="Calibri" w:hAnsi="Calibri"/>
        </w:rPr>
        <w:t>U</w:t>
      </w:r>
      <w:r w:rsidR="00ED053C" w:rsidRPr="00A84509">
        <w:rPr>
          <w:rFonts w:ascii="Calibri" w:hAnsi="Calibri"/>
        </w:rPr>
        <w:t xml:space="preserve">nit </w:t>
      </w:r>
      <w:r w:rsidRPr="00A84509">
        <w:rPr>
          <w:rFonts w:ascii="Calibri" w:hAnsi="Calibri"/>
        </w:rPr>
        <w:t>should contribute $5</w:t>
      </w:r>
      <w:r w:rsidRPr="007D0F24">
        <w:rPr>
          <w:rFonts w:ascii="Calibri" w:hAnsi="Calibri"/>
        </w:rPr>
        <w:t xml:space="preserve">,000 or more to one organization annually without prior approval of the </w:t>
      </w:r>
      <w:r w:rsidR="008843F3" w:rsidRPr="00A84509">
        <w:rPr>
          <w:rFonts w:ascii="Calibri" w:hAnsi="Calibri"/>
        </w:rPr>
        <w:t xml:space="preserve">Group </w:t>
      </w:r>
      <w:r w:rsidR="008843F3">
        <w:rPr>
          <w:rFonts w:ascii="Calibri" w:hAnsi="Calibri"/>
        </w:rPr>
        <w:t>Representative to the Board of Directors</w:t>
      </w:r>
      <w:r w:rsidRPr="007D0F24">
        <w:rPr>
          <w:rFonts w:ascii="Calibri" w:hAnsi="Calibri"/>
        </w:rPr>
        <w:t xml:space="preserve">. </w:t>
      </w:r>
    </w:p>
    <w:p w:rsidR="00B21CD0" w:rsidRDefault="00B21CD0" w:rsidP="00B21CD0">
      <w:pPr>
        <w:pStyle w:val="BodyText"/>
        <w:numPr>
          <w:ilvl w:val="0"/>
          <w:numId w:val="17"/>
        </w:numPr>
        <w:spacing w:after="120"/>
        <w:rPr>
          <w:rFonts w:ascii="Calibri" w:hAnsi="Calibri"/>
        </w:rPr>
      </w:pPr>
      <w:r>
        <w:rPr>
          <w:rFonts w:ascii="Calibri" w:hAnsi="Calibri"/>
        </w:rPr>
        <w:t xml:space="preserve">Pioneers should not make donations on behalf of their unit from cash or personal funds (personal checks or credit cards).  </w:t>
      </w:r>
      <w:r w:rsidR="00F60EF6">
        <w:rPr>
          <w:rFonts w:ascii="Calibri" w:hAnsi="Calibri"/>
        </w:rPr>
        <w:t>Monetary d</w:t>
      </w:r>
      <w:r>
        <w:rPr>
          <w:rFonts w:ascii="Calibri" w:hAnsi="Calibri"/>
        </w:rPr>
        <w:t xml:space="preserve">onations from </w:t>
      </w:r>
      <w:r w:rsidR="008843F3">
        <w:rPr>
          <w:rFonts w:ascii="Calibri" w:hAnsi="Calibri"/>
        </w:rPr>
        <w:t>Pioneers Units</w:t>
      </w:r>
      <w:r>
        <w:rPr>
          <w:rFonts w:ascii="Calibri" w:hAnsi="Calibri"/>
        </w:rPr>
        <w:t xml:space="preserve"> to other not for profit organizations must be submitted on a TPF1, and be processed by the PAC from the unit’s bank account.  Any donations made from cash, personal checks, or personal credit cards are </w:t>
      </w:r>
      <w:r w:rsidRPr="00B21CD0">
        <w:rPr>
          <w:rFonts w:ascii="Calibri" w:hAnsi="Calibri"/>
          <w:u w:val="single"/>
        </w:rPr>
        <w:t>not eligible</w:t>
      </w:r>
      <w:r>
        <w:rPr>
          <w:rFonts w:ascii="Calibri" w:hAnsi="Calibri"/>
        </w:rPr>
        <w:t xml:space="preserve"> for reimbursement.  </w:t>
      </w:r>
    </w:p>
    <w:p w:rsidR="00B21CD0" w:rsidRDefault="00B21CD0" w:rsidP="00B31F48">
      <w:pPr>
        <w:pStyle w:val="BodyText"/>
        <w:spacing w:after="120"/>
        <w:rPr>
          <w:rFonts w:ascii="Calibri" w:hAnsi="Calibri"/>
          <w:i/>
        </w:rPr>
      </w:pPr>
      <w:r w:rsidRPr="00B21CD0">
        <w:rPr>
          <w:rFonts w:ascii="Calibri" w:hAnsi="Calibri"/>
          <w:i/>
        </w:rPr>
        <w:t>The IRS allows individuals to claim donations on their personal income taxes. As cash and personal checks cannot be validated as funds f</w:t>
      </w:r>
      <w:r>
        <w:rPr>
          <w:rFonts w:ascii="Calibri" w:hAnsi="Calibri"/>
          <w:i/>
        </w:rPr>
        <w:t>rom the Pioneers</w:t>
      </w:r>
      <w:r w:rsidRPr="00B21CD0">
        <w:rPr>
          <w:rFonts w:ascii="Calibri" w:hAnsi="Calibri"/>
          <w:i/>
        </w:rPr>
        <w:t xml:space="preserve"> organization there are financial risks associated. </w:t>
      </w:r>
      <w:r>
        <w:rPr>
          <w:rFonts w:ascii="Calibri" w:hAnsi="Calibri"/>
          <w:i/>
        </w:rPr>
        <w:t xml:space="preserve">“Double dipping,” is when an individual is reimbursed for an expense, and also claims that expense as a tax deduction.  </w:t>
      </w:r>
      <w:r w:rsidR="006E6582">
        <w:rPr>
          <w:rFonts w:ascii="Calibri" w:hAnsi="Calibri"/>
          <w:i/>
        </w:rPr>
        <w:t xml:space="preserve">If a Pioneer makes a donation from cash or a personal check, the other organization may issue the individual a receipt for their contribution; which is tax deductable.  </w:t>
      </w:r>
      <w:r>
        <w:rPr>
          <w:rFonts w:ascii="Calibri" w:hAnsi="Calibri"/>
          <w:i/>
        </w:rPr>
        <w:t xml:space="preserve">If the </w:t>
      </w:r>
      <w:r w:rsidR="004A12E4">
        <w:rPr>
          <w:rFonts w:ascii="Calibri" w:hAnsi="Calibri"/>
          <w:i/>
        </w:rPr>
        <w:t xml:space="preserve">Pioneers </w:t>
      </w:r>
      <w:r>
        <w:rPr>
          <w:rFonts w:ascii="Calibri" w:hAnsi="Calibri"/>
          <w:i/>
        </w:rPr>
        <w:t xml:space="preserve">is then reimbursed for this donation by their Unit this would be considered “double dipping.” </w:t>
      </w:r>
    </w:p>
    <w:p w:rsidR="000D1A21" w:rsidRPr="00B21CD0" w:rsidRDefault="000D1A21" w:rsidP="00B31F48">
      <w:pPr>
        <w:pStyle w:val="BodyText"/>
        <w:spacing w:after="120"/>
        <w:rPr>
          <w:rFonts w:ascii="Calibri" w:hAnsi="Calibri"/>
          <w:i/>
        </w:rPr>
      </w:pPr>
      <w:r>
        <w:rPr>
          <w:rFonts w:ascii="Calibri" w:hAnsi="Calibri"/>
          <w:i/>
        </w:rPr>
        <w:t xml:space="preserve">Even if the contribution receipt omits the individual’s name the donation is still not eligible for reimbursement. In order for a </w:t>
      </w:r>
      <w:r w:rsidR="004A12E4">
        <w:rPr>
          <w:rFonts w:ascii="Calibri" w:hAnsi="Calibri"/>
          <w:i/>
        </w:rPr>
        <w:t xml:space="preserve">Pioneers </w:t>
      </w:r>
      <w:r>
        <w:rPr>
          <w:rFonts w:ascii="Calibri" w:hAnsi="Calibri"/>
          <w:i/>
        </w:rPr>
        <w:t>Unit to get credit for a charitable contribution, the transaction must be processed directly from the Unit’s bank account</w:t>
      </w:r>
      <w:r w:rsidR="00F60EF6">
        <w:rPr>
          <w:rFonts w:ascii="Calibri" w:hAnsi="Calibri"/>
          <w:i/>
        </w:rPr>
        <w:t xml:space="preserve"> to have a valid paper trail</w:t>
      </w:r>
      <w:r>
        <w:rPr>
          <w:rFonts w:ascii="Calibri" w:hAnsi="Calibri"/>
          <w:i/>
        </w:rPr>
        <w:t xml:space="preserve">.  </w:t>
      </w:r>
    </w:p>
    <w:p w:rsidR="00D2207E" w:rsidRPr="00587717" w:rsidRDefault="00D2207E" w:rsidP="00F41F6C">
      <w:pPr>
        <w:pStyle w:val="Heading2"/>
        <w:jc w:val="both"/>
        <w:rPr>
          <w:rFonts w:ascii="Calibri" w:hAnsi="Calibri"/>
          <w:b/>
          <w:bCs/>
          <w:color w:val="808080"/>
          <w:spacing w:val="-25"/>
          <w:kern w:val="0"/>
          <w:sz w:val="28"/>
        </w:rPr>
      </w:pPr>
      <w:bookmarkStart w:id="104" w:name="_Toc325547254"/>
      <w:r w:rsidRPr="00587717">
        <w:rPr>
          <w:rFonts w:ascii="Calibri" w:hAnsi="Calibri"/>
          <w:b/>
          <w:bCs/>
          <w:color w:val="808080"/>
          <w:spacing w:val="-25"/>
          <w:kern w:val="0"/>
          <w:sz w:val="28"/>
        </w:rPr>
        <w:t>Mileage Reimbursement Rate</w:t>
      </w:r>
      <w:bookmarkEnd w:id="104"/>
    </w:p>
    <w:p w:rsidR="00D2207E" w:rsidRPr="007D0F24" w:rsidRDefault="00D2207E" w:rsidP="007D0F24">
      <w:pPr>
        <w:pStyle w:val="Header"/>
        <w:jc w:val="both"/>
        <w:rPr>
          <w:rFonts w:ascii="Calibri" w:hAnsi="Calibri"/>
        </w:rPr>
      </w:pPr>
    </w:p>
    <w:p w:rsidR="00D2207E" w:rsidRPr="007D0F24" w:rsidRDefault="00BD024E" w:rsidP="007D0F24">
      <w:pPr>
        <w:pStyle w:val="BodyText"/>
        <w:rPr>
          <w:rFonts w:ascii="Calibri" w:hAnsi="Calibri" w:cs="Arial"/>
          <w:szCs w:val="24"/>
        </w:rPr>
      </w:pPr>
      <w:r w:rsidRPr="007D0F24">
        <w:rPr>
          <w:rFonts w:ascii="Calibri" w:hAnsi="Calibri"/>
          <w:szCs w:val="24"/>
        </w:rPr>
        <w:t>As of January 1, 2012</w:t>
      </w:r>
      <w:r w:rsidR="0068765D" w:rsidRPr="007D0F24">
        <w:rPr>
          <w:rFonts w:ascii="Calibri" w:hAnsi="Calibri"/>
          <w:szCs w:val="24"/>
        </w:rPr>
        <w:t xml:space="preserve"> </w:t>
      </w:r>
      <w:r w:rsidRPr="007D0F24">
        <w:rPr>
          <w:rFonts w:ascii="Calibri" w:hAnsi="Calibri"/>
          <w:szCs w:val="24"/>
        </w:rPr>
        <w:t xml:space="preserve">the </w:t>
      </w:r>
      <w:r w:rsidR="0068765D" w:rsidRPr="007D0F24">
        <w:rPr>
          <w:rFonts w:ascii="Calibri" w:hAnsi="Calibri"/>
          <w:szCs w:val="24"/>
        </w:rPr>
        <w:t>IRS charitable mileage reimbursement rate is $00.14</w:t>
      </w:r>
      <w:r w:rsidR="00587717">
        <w:rPr>
          <w:rFonts w:ascii="Calibri" w:hAnsi="Calibri"/>
          <w:szCs w:val="24"/>
        </w:rPr>
        <w:t xml:space="preserve"> per mile</w:t>
      </w:r>
      <w:r w:rsidR="00FC4CF7" w:rsidRPr="007D0F24">
        <w:rPr>
          <w:rFonts w:ascii="Calibri" w:hAnsi="Calibri"/>
          <w:szCs w:val="24"/>
        </w:rPr>
        <w:t>.</w:t>
      </w:r>
      <w:r w:rsidR="0068765D" w:rsidRPr="007D0F24">
        <w:rPr>
          <w:rFonts w:ascii="Calibri" w:hAnsi="Calibri"/>
          <w:szCs w:val="24"/>
        </w:rPr>
        <w:t xml:space="preserve"> This is the allowable rate for all volunteers.</w:t>
      </w:r>
    </w:p>
    <w:p w:rsidR="0099689C" w:rsidRPr="007D0F24" w:rsidRDefault="004E701A" w:rsidP="007D0F24">
      <w:pPr>
        <w:pStyle w:val="BodyText"/>
        <w:rPr>
          <w:rFonts w:ascii="Calibri" w:hAnsi="Calibri"/>
        </w:rPr>
      </w:pPr>
      <w:r w:rsidRPr="007D0F24">
        <w:rPr>
          <w:rFonts w:ascii="Calibri" w:hAnsi="Calibri" w:cs="Arial"/>
          <w:szCs w:val="24"/>
        </w:rPr>
        <w:t>Each chapter may</w:t>
      </w:r>
      <w:r w:rsidR="00D2207E" w:rsidRPr="007D0F24">
        <w:rPr>
          <w:rFonts w:ascii="Calibri" w:hAnsi="Calibri" w:cs="Arial"/>
          <w:szCs w:val="24"/>
        </w:rPr>
        <w:t xml:space="preserve"> determine the amount that they will allow for </w:t>
      </w:r>
      <w:r w:rsidR="00405AAE" w:rsidRPr="007D0F24">
        <w:rPr>
          <w:rFonts w:ascii="Calibri" w:hAnsi="Calibri" w:cs="Arial"/>
          <w:szCs w:val="24"/>
        </w:rPr>
        <w:t>reimbursement</w:t>
      </w:r>
      <w:r w:rsidR="00D2207E" w:rsidRPr="007D0F24">
        <w:rPr>
          <w:rFonts w:ascii="Calibri" w:hAnsi="Calibri" w:cs="Arial"/>
          <w:szCs w:val="24"/>
        </w:rPr>
        <w:t>.</w:t>
      </w:r>
      <w:r w:rsidR="00FC4CF7" w:rsidRPr="007D0F24">
        <w:rPr>
          <w:rFonts w:ascii="Calibri" w:hAnsi="Calibri" w:cs="Arial"/>
          <w:szCs w:val="24"/>
        </w:rPr>
        <w:t xml:space="preserve"> </w:t>
      </w:r>
      <w:r w:rsidRPr="007D0F24">
        <w:rPr>
          <w:rFonts w:ascii="Calibri" w:hAnsi="Calibri"/>
        </w:rPr>
        <w:t>Any reimbursement</w:t>
      </w:r>
      <w:r w:rsidR="00587717">
        <w:rPr>
          <w:rFonts w:ascii="Calibri" w:hAnsi="Calibri"/>
        </w:rPr>
        <w:t xml:space="preserve"> paid to a </w:t>
      </w:r>
      <w:r w:rsidR="004A12E4">
        <w:rPr>
          <w:rFonts w:ascii="Calibri" w:hAnsi="Calibri"/>
        </w:rPr>
        <w:t xml:space="preserve">Pioneers </w:t>
      </w:r>
      <w:r w:rsidR="00DB6CF5" w:rsidRPr="007D0F24">
        <w:rPr>
          <w:rFonts w:ascii="Calibri" w:hAnsi="Calibri"/>
        </w:rPr>
        <w:t>over the IRS</w:t>
      </w:r>
      <w:r w:rsidR="0068765D" w:rsidRPr="007D0F24">
        <w:rPr>
          <w:rFonts w:ascii="Calibri" w:hAnsi="Calibri"/>
        </w:rPr>
        <w:t xml:space="preserve"> charitable</w:t>
      </w:r>
      <w:r w:rsidR="00DB6CF5" w:rsidRPr="007D0F24">
        <w:rPr>
          <w:rFonts w:ascii="Calibri" w:hAnsi="Calibri"/>
        </w:rPr>
        <w:t xml:space="preserve"> rate is considered taxable income to them and must be reported on a 1099</w:t>
      </w:r>
      <w:r w:rsidR="0099689C" w:rsidRPr="007D0F24">
        <w:rPr>
          <w:rFonts w:ascii="Calibri" w:hAnsi="Calibri"/>
        </w:rPr>
        <w:t xml:space="preserve">-Misc </w:t>
      </w:r>
      <w:r w:rsidR="00DB6CF5" w:rsidRPr="007D0F24">
        <w:rPr>
          <w:rFonts w:ascii="Calibri" w:hAnsi="Calibri"/>
        </w:rPr>
        <w:t xml:space="preserve">if over $600.00. </w:t>
      </w:r>
    </w:p>
    <w:p w:rsidR="00D2207E" w:rsidRPr="007D0F24" w:rsidRDefault="0099689C" w:rsidP="007D0F24">
      <w:pPr>
        <w:pStyle w:val="BodyText"/>
        <w:rPr>
          <w:rFonts w:ascii="Calibri" w:hAnsi="Calibri"/>
        </w:rPr>
      </w:pPr>
      <w:r w:rsidRPr="007D0F24">
        <w:rPr>
          <w:rFonts w:ascii="Calibri" w:hAnsi="Calibri"/>
        </w:rPr>
        <w:t xml:space="preserve">The PAC will request a W-9 for anyone who may be subject to a 1099-Misc.  Refusal to provide a </w:t>
      </w:r>
      <w:r w:rsidR="00BD024E" w:rsidRPr="007D0F24">
        <w:rPr>
          <w:rFonts w:ascii="Calibri" w:hAnsi="Calibri"/>
        </w:rPr>
        <w:t xml:space="preserve">  </w:t>
      </w:r>
      <w:r w:rsidRPr="007D0F24">
        <w:rPr>
          <w:rFonts w:ascii="Calibri" w:hAnsi="Calibri"/>
        </w:rPr>
        <w:t xml:space="preserve">W-9 will result in </w:t>
      </w:r>
      <w:r w:rsidR="00BD024E" w:rsidRPr="007D0F24">
        <w:rPr>
          <w:rFonts w:ascii="Calibri" w:hAnsi="Calibri"/>
        </w:rPr>
        <w:t xml:space="preserve">further </w:t>
      </w:r>
      <w:r w:rsidRPr="007D0F24">
        <w:rPr>
          <w:rFonts w:ascii="Calibri" w:hAnsi="Calibri"/>
        </w:rPr>
        <w:t>reimbursements</w:t>
      </w:r>
      <w:r w:rsidR="00BD024E" w:rsidRPr="007D0F24">
        <w:rPr>
          <w:rFonts w:ascii="Calibri" w:hAnsi="Calibri"/>
        </w:rPr>
        <w:t xml:space="preserve"> to that individual</w:t>
      </w:r>
      <w:r w:rsidRPr="007D0F24">
        <w:rPr>
          <w:rFonts w:ascii="Calibri" w:hAnsi="Calibri"/>
        </w:rPr>
        <w:t xml:space="preserve"> being placed on hold until a W-9 is provided.  </w:t>
      </w:r>
    </w:p>
    <w:p w:rsidR="00D2207E" w:rsidRPr="00756ACA" w:rsidRDefault="00D2207E" w:rsidP="00F41F6C">
      <w:pPr>
        <w:pStyle w:val="Heading2"/>
        <w:jc w:val="both"/>
        <w:rPr>
          <w:rFonts w:ascii="Calibri" w:hAnsi="Calibri"/>
          <w:b/>
          <w:bCs/>
          <w:color w:val="808080"/>
          <w:spacing w:val="-25"/>
          <w:kern w:val="0"/>
          <w:sz w:val="28"/>
        </w:rPr>
      </w:pPr>
      <w:bookmarkStart w:id="105" w:name="_Toc220227776"/>
      <w:bookmarkStart w:id="106" w:name="_Toc220313912"/>
      <w:bookmarkStart w:id="107" w:name="_Toc221678529"/>
      <w:bookmarkStart w:id="108" w:name="_Toc318288293"/>
      <w:bookmarkStart w:id="109" w:name="_Toc325547255"/>
      <w:r w:rsidRPr="00756ACA">
        <w:rPr>
          <w:rFonts w:ascii="Calibri" w:hAnsi="Calibri"/>
          <w:b/>
          <w:bCs/>
          <w:color w:val="808080"/>
          <w:spacing w:val="-25"/>
          <w:kern w:val="0"/>
          <w:sz w:val="28"/>
        </w:rPr>
        <w:t>Advance</w:t>
      </w:r>
      <w:bookmarkEnd w:id="105"/>
      <w:bookmarkEnd w:id="106"/>
      <w:bookmarkEnd w:id="107"/>
      <w:r w:rsidR="00BD024E" w:rsidRPr="00756ACA">
        <w:rPr>
          <w:rFonts w:ascii="Calibri" w:hAnsi="Calibri"/>
          <w:b/>
          <w:bCs/>
          <w:color w:val="808080"/>
          <w:spacing w:val="-25"/>
          <w:kern w:val="0"/>
          <w:sz w:val="28"/>
        </w:rPr>
        <w:t xml:space="preserve"> Requirements</w:t>
      </w:r>
      <w:bookmarkEnd w:id="108"/>
      <w:bookmarkEnd w:id="109"/>
    </w:p>
    <w:p w:rsidR="004B08A2" w:rsidRDefault="004B08A2" w:rsidP="00587717">
      <w:pPr>
        <w:pStyle w:val="BodyText"/>
        <w:spacing w:after="120"/>
        <w:rPr>
          <w:rFonts w:ascii="Calibri" w:hAnsi="Calibri"/>
        </w:rPr>
      </w:pPr>
      <w:r w:rsidRPr="007D0F24">
        <w:rPr>
          <w:rFonts w:ascii="Calibri" w:hAnsi="Calibri"/>
        </w:rPr>
        <w:t>An Adva</w:t>
      </w:r>
      <w:r w:rsidR="00F60EF6">
        <w:rPr>
          <w:rFonts w:ascii="Calibri" w:hAnsi="Calibri"/>
        </w:rPr>
        <w:t>nce may be</w:t>
      </w:r>
      <w:r w:rsidR="00D10EE2" w:rsidRPr="007D0F24">
        <w:rPr>
          <w:rFonts w:ascii="Calibri" w:hAnsi="Calibri"/>
        </w:rPr>
        <w:t xml:space="preserve"> issued</w:t>
      </w:r>
      <w:r w:rsidR="00F60EF6">
        <w:rPr>
          <w:rFonts w:ascii="Calibri" w:hAnsi="Calibri"/>
        </w:rPr>
        <w:t xml:space="preserve"> </w:t>
      </w:r>
      <w:r w:rsidR="00D10EE2" w:rsidRPr="007D0F24">
        <w:rPr>
          <w:rFonts w:ascii="Calibri" w:hAnsi="Calibri"/>
        </w:rPr>
        <w:t>for a future activity</w:t>
      </w:r>
      <w:r w:rsidRPr="007D0F24">
        <w:rPr>
          <w:rFonts w:ascii="Calibri" w:hAnsi="Calibri"/>
        </w:rPr>
        <w:t xml:space="preserve"> to cover the predicted c</w:t>
      </w:r>
      <w:r w:rsidR="00D10EE2" w:rsidRPr="007D0F24">
        <w:rPr>
          <w:rFonts w:ascii="Calibri" w:hAnsi="Calibri"/>
        </w:rPr>
        <w:t>osts associated with the activity</w:t>
      </w:r>
      <w:r w:rsidR="00BD024E" w:rsidRPr="007D0F24">
        <w:rPr>
          <w:rFonts w:ascii="Calibri" w:hAnsi="Calibri"/>
        </w:rPr>
        <w:t xml:space="preserve"> so the volunteer does not have to be out-of-pocket</w:t>
      </w:r>
      <w:r w:rsidR="00783872" w:rsidRPr="007D0F24">
        <w:rPr>
          <w:rFonts w:ascii="Calibri" w:hAnsi="Calibri"/>
        </w:rPr>
        <w:t xml:space="preserve">. </w:t>
      </w:r>
      <w:r w:rsidR="00F60EF6">
        <w:rPr>
          <w:rFonts w:ascii="Calibri" w:hAnsi="Calibri"/>
        </w:rPr>
        <w:t xml:space="preserve"> Not all chapters allow advances. Chapters may also have dollar caps on advances. Please contact your Chapter treasurer for more information. </w:t>
      </w:r>
    </w:p>
    <w:p w:rsidR="00F60EF6" w:rsidRPr="007D0F24" w:rsidRDefault="00F60EF6" w:rsidP="00587717">
      <w:pPr>
        <w:pStyle w:val="BodyText"/>
        <w:spacing w:after="120"/>
        <w:rPr>
          <w:rFonts w:ascii="Calibri" w:hAnsi="Calibri"/>
        </w:rPr>
      </w:pPr>
      <w:r>
        <w:rPr>
          <w:rFonts w:ascii="Calibri" w:hAnsi="Calibri"/>
        </w:rPr>
        <w:t xml:space="preserve">The following policies apply to all advances: </w:t>
      </w:r>
    </w:p>
    <w:p w:rsidR="00D2207E" w:rsidRPr="007D0F24" w:rsidRDefault="00D2207E" w:rsidP="007D0F24">
      <w:pPr>
        <w:pStyle w:val="BodyText"/>
        <w:numPr>
          <w:ilvl w:val="0"/>
          <w:numId w:val="18"/>
        </w:numPr>
        <w:spacing w:after="120"/>
        <w:rPr>
          <w:rFonts w:ascii="Calibri" w:hAnsi="Calibri"/>
        </w:rPr>
      </w:pPr>
      <w:r w:rsidRPr="007D0F24">
        <w:rPr>
          <w:rFonts w:ascii="Calibri" w:hAnsi="Calibri"/>
        </w:rPr>
        <w:t>Any ind</w:t>
      </w:r>
      <w:r w:rsidR="004E701A" w:rsidRPr="007D0F24">
        <w:rPr>
          <w:rFonts w:ascii="Calibri" w:hAnsi="Calibri"/>
        </w:rPr>
        <w:t>ividual may only have one open a</w:t>
      </w:r>
      <w:r w:rsidRPr="007D0F24">
        <w:rPr>
          <w:rFonts w:ascii="Calibri" w:hAnsi="Calibri"/>
        </w:rPr>
        <w:t>dvance at a time.</w:t>
      </w:r>
    </w:p>
    <w:p w:rsidR="00D2207E" w:rsidRPr="007D0F24" w:rsidRDefault="00D2207E" w:rsidP="007D0F24">
      <w:pPr>
        <w:pStyle w:val="BodyText"/>
        <w:numPr>
          <w:ilvl w:val="0"/>
          <w:numId w:val="18"/>
        </w:numPr>
        <w:spacing w:after="120"/>
        <w:rPr>
          <w:rFonts w:ascii="Calibri" w:hAnsi="Calibri"/>
        </w:rPr>
      </w:pPr>
      <w:r w:rsidRPr="007D0F24">
        <w:rPr>
          <w:rFonts w:ascii="Calibri" w:hAnsi="Calibri"/>
        </w:rPr>
        <w:t xml:space="preserve">Advances cannot be issued to third parties or non-pioneers. </w:t>
      </w:r>
    </w:p>
    <w:p w:rsidR="00BD024E" w:rsidRPr="007D0F24" w:rsidRDefault="00D2207E" w:rsidP="007D0F24">
      <w:pPr>
        <w:pStyle w:val="BodyText"/>
        <w:numPr>
          <w:ilvl w:val="0"/>
          <w:numId w:val="18"/>
        </w:numPr>
        <w:spacing w:after="120"/>
        <w:rPr>
          <w:rFonts w:ascii="Calibri" w:hAnsi="Calibri"/>
        </w:rPr>
      </w:pPr>
      <w:r w:rsidRPr="007D0F24">
        <w:rPr>
          <w:rFonts w:ascii="Calibri" w:hAnsi="Calibri"/>
        </w:rPr>
        <w:t>Advances must be closed withi</w:t>
      </w:r>
      <w:r w:rsidR="004E701A" w:rsidRPr="007D0F24">
        <w:rPr>
          <w:rFonts w:ascii="Calibri" w:hAnsi="Calibri"/>
        </w:rPr>
        <w:t>n 30 days of the event</w:t>
      </w:r>
      <w:r w:rsidR="00587717">
        <w:rPr>
          <w:rFonts w:ascii="Calibri" w:hAnsi="Calibri"/>
        </w:rPr>
        <w:t xml:space="preserve"> the funds are needed for</w:t>
      </w:r>
      <w:r w:rsidR="004E701A" w:rsidRPr="007D0F24">
        <w:rPr>
          <w:rFonts w:ascii="Calibri" w:hAnsi="Calibri"/>
        </w:rPr>
        <w:t>.  If an a</w:t>
      </w:r>
      <w:r w:rsidRPr="007D0F24">
        <w:rPr>
          <w:rFonts w:ascii="Calibri" w:hAnsi="Calibri"/>
        </w:rPr>
        <w:t>dvance remains open f</w:t>
      </w:r>
      <w:r w:rsidR="004E701A" w:rsidRPr="007D0F24">
        <w:rPr>
          <w:rFonts w:ascii="Calibri" w:hAnsi="Calibri"/>
        </w:rPr>
        <w:t>or mor</w:t>
      </w:r>
      <w:r w:rsidR="00756ACA">
        <w:rPr>
          <w:rFonts w:ascii="Calibri" w:hAnsi="Calibri"/>
        </w:rPr>
        <w:t xml:space="preserve">e than 30 days then the </w:t>
      </w:r>
      <w:r w:rsidR="004A12E4">
        <w:rPr>
          <w:rFonts w:ascii="Calibri" w:hAnsi="Calibri"/>
        </w:rPr>
        <w:t xml:space="preserve">Pioneers </w:t>
      </w:r>
      <w:r w:rsidR="004E701A" w:rsidRPr="007D0F24">
        <w:rPr>
          <w:rFonts w:ascii="Calibri" w:hAnsi="Calibri"/>
        </w:rPr>
        <w:t>Unit may not receive additional advances</w:t>
      </w:r>
      <w:r w:rsidR="00F60EF6">
        <w:rPr>
          <w:rFonts w:ascii="Calibri" w:hAnsi="Calibri"/>
        </w:rPr>
        <w:t xml:space="preserve"> </w:t>
      </w:r>
      <w:r w:rsidR="004E701A" w:rsidRPr="007D0F24">
        <w:rPr>
          <w:rFonts w:ascii="Calibri" w:hAnsi="Calibri"/>
        </w:rPr>
        <w:t>until overdue a</w:t>
      </w:r>
      <w:r w:rsidRPr="007D0F24">
        <w:rPr>
          <w:rFonts w:ascii="Calibri" w:hAnsi="Calibri"/>
        </w:rPr>
        <w:t xml:space="preserve">dvances are closed. </w:t>
      </w:r>
    </w:p>
    <w:p w:rsidR="00BD024E" w:rsidRPr="00A84509" w:rsidRDefault="00BD024E" w:rsidP="007D0F24">
      <w:pPr>
        <w:pStyle w:val="Default"/>
        <w:numPr>
          <w:ilvl w:val="0"/>
          <w:numId w:val="18"/>
        </w:numPr>
        <w:spacing w:after="120"/>
        <w:jc w:val="both"/>
      </w:pPr>
      <w:r w:rsidRPr="00756ACA">
        <w:t xml:space="preserve">Rolling advances are not allowed. </w:t>
      </w:r>
    </w:p>
    <w:p w:rsidR="00B31F48" w:rsidRDefault="00B31F48" w:rsidP="00F41F6C">
      <w:pPr>
        <w:pStyle w:val="BodyText"/>
        <w:outlineLvl w:val="0"/>
        <w:rPr>
          <w:rFonts w:ascii="Calibri" w:hAnsi="Calibri"/>
          <w:b/>
          <w:u w:val="single"/>
        </w:rPr>
      </w:pPr>
    </w:p>
    <w:p w:rsidR="0021172A" w:rsidRPr="007D0F24" w:rsidRDefault="0021172A" w:rsidP="00F41F6C">
      <w:pPr>
        <w:pStyle w:val="BodyText"/>
        <w:outlineLvl w:val="0"/>
        <w:rPr>
          <w:rFonts w:ascii="Calibri" w:hAnsi="Calibri"/>
          <w:b/>
          <w:u w:val="single"/>
        </w:rPr>
      </w:pPr>
      <w:r w:rsidRPr="007D0F24">
        <w:rPr>
          <w:rFonts w:ascii="Calibri" w:hAnsi="Calibri"/>
          <w:b/>
          <w:u w:val="single"/>
        </w:rPr>
        <w:t>Ad</w:t>
      </w:r>
      <w:r w:rsidR="00DB6CF5" w:rsidRPr="007D0F24">
        <w:rPr>
          <w:rFonts w:ascii="Calibri" w:hAnsi="Calibri"/>
          <w:b/>
          <w:u w:val="single"/>
        </w:rPr>
        <w:t>vance Clearings</w:t>
      </w:r>
    </w:p>
    <w:p w:rsidR="0021172A" w:rsidRPr="007D0F24" w:rsidRDefault="00DB6CF5" w:rsidP="007D0F24">
      <w:pPr>
        <w:pStyle w:val="BodyText"/>
        <w:rPr>
          <w:rFonts w:ascii="Calibri" w:hAnsi="Calibri"/>
        </w:rPr>
      </w:pPr>
      <w:r w:rsidRPr="007D0F24">
        <w:rPr>
          <w:rFonts w:ascii="Calibri" w:hAnsi="Calibri"/>
        </w:rPr>
        <w:t xml:space="preserve">Please follow the requirements for expenses and deposits. </w:t>
      </w:r>
    </w:p>
    <w:p w:rsidR="00D2207E" w:rsidRPr="00756ACA" w:rsidRDefault="00D2207E" w:rsidP="00F41F6C">
      <w:pPr>
        <w:pStyle w:val="Heading2"/>
        <w:jc w:val="both"/>
        <w:rPr>
          <w:rFonts w:ascii="Calibri" w:hAnsi="Calibri"/>
          <w:b/>
          <w:bCs/>
          <w:color w:val="808080"/>
          <w:spacing w:val="-25"/>
          <w:kern w:val="0"/>
          <w:sz w:val="28"/>
        </w:rPr>
      </w:pPr>
      <w:bookmarkStart w:id="110" w:name="_Toc198628840"/>
      <w:bookmarkStart w:id="111" w:name="_Toc220227777"/>
      <w:bookmarkStart w:id="112" w:name="_Toc220313913"/>
      <w:bookmarkStart w:id="113" w:name="_Toc221678530"/>
      <w:bookmarkStart w:id="114" w:name="_Toc318288294"/>
      <w:bookmarkStart w:id="115" w:name="_Toc325547256"/>
      <w:r w:rsidRPr="00756ACA">
        <w:rPr>
          <w:rFonts w:ascii="Calibri" w:hAnsi="Calibri"/>
          <w:b/>
          <w:bCs/>
          <w:color w:val="808080"/>
          <w:spacing w:val="-25"/>
          <w:kern w:val="0"/>
          <w:sz w:val="28"/>
        </w:rPr>
        <w:t>Deposit</w:t>
      </w:r>
      <w:bookmarkEnd w:id="110"/>
      <w:bookmarkEnd w:id="111"/>
      <w:bookmarkEnd w:id="112"/>
      <w:bookmarkEnd w:id="113"/>
      <w:r w:rsidR="00BD024E" w:rsidRPr="00756ACA">
        <w:rPr>
          <w:rFonts w:ascii="Calibri" w:hAnsi="Calibri"/>
          <w:b/>
          <w:bCs/>
          <w:color w:val="808080"/>
          <w:spacing w:val="-25"/>
          <w:kern w:val="0"/>
          <w:sz w:val="28"/>
        </w:rPr>
        <w:t xml:space="preserve"> Requirements</w:t>
      </w:r>
      <w:bookmarkEnd w:id="114"/>
      <w:bookmarkEnd w:id="115"/>
    </w:p>
    <w:p w:rsidR="002C29B0" w:rsidRPr="007D0F24" w:rsidRDefault="002C29B0" w:rsidP="007D0F24">
      <w:pPr>
        <w:pStyle w:val="BodyText"/>
        <w:numPr>
          <w:ilvl w:val="0"/>
          <w:numId w:val="19"/>
        </w:numPr>
        <w:spacing w:after="120"/>
        <w:rPr>
          <w:rFonts w:ascii="Calibri" w:hAnsi="Calibri"/>
        </w:rPr>
      </w:pPr>
      <w:r w:rsidRPr="007D0F24">
        <w:rPr>
          <w:rFonts w:ascii="Calibri" w:hAnsi="Calibri"/>
          <w:szCs w:val="24"/>
        </w:rPr>
        <w:t xml:space="preserve">Funds must be documented and deposited within 5 business days of the event.  </w:t>
      </w:r>
    </w:p>
    <w:p w:rsidR="00D2207E" w:rsidRPr="007D0F24" w:rsidRDefault="00756ACA" w:rsidP="007D0F24">
      <w:pPr>
        <w:pStyle w:val="BodyText"/>
        <w:numPr>
          <w:ilvl w:val="0"/>
          <w:numId w:val="19"/>
        </w:numPr>
        <w:spacing w:after="120"/>
        <w:rPr>
          <w:rFonts w:ascii="Calibri" w:hAnsi="Calibri"/>
        </w:rPr>
      </w:pPr>
      <w:r>
        <w:rPr>
          <w:rFonts w:ascii="Calibri" w:hAnsi="Calibri"/>
        </w:rPr>
        <w:t>Checks must</w:t>
      </w:r>
      <w:r w:rsidR="00A84509">
        <w:rPr>
          <w:rFonts w:ascii="Calibri" w:hAnsi="Calibri"/>
        </w:rPr>
        <w:t xml:space="preserve"> be endorsed with the unit name</w:t>
      </w:r>
      <w:r w:rsidR="008843F3">
        <w:rPr>
          <w:rFonts w:ascii="Calibri" w:hAnsi="Calibri"/>
        </w:rPr>
        <w:t>, unit number</w:t>
      </w:r>
      <w:r>
        <w:rPr>
          <w:rFonts w:ascii="Calibri" w:hAnsi="Calibri"/>
        </w:rPr>
        <w:t xml:space="preserve"> and “for deposit only.”</w:t>
      </w:r>
    </w:p>
    <w:p w:rsidR="0021172A" w:rsidRPr="007D0F24" w:rsidRDefault="00D2207E" w:rsidP="007D0F24">
      <w:pPr>
        <w:pStyle w:val="BodyText"/>
        <w:numPr>
          <w:ilvl w:val="0"/>
          <w:numId w:val="19"/>
        </w:numPr>
        <w:spacing w:after="120"/>
        <w:rPr>
          <w:rFonts w:ascii="Calibri" w:hAnsi="Calibri"/>
        </w:rPr>
      </w:pPr>
      <w:r w:rsidRPr="007D0F24">
        <w:rPr>
          <w:rFonts w:ascii="Calibri" w:hAnsi="Calibri"/>
        </w:rPr>
        <w:t xml:space="preserve">A </w:t>
      </w:r>
      <w:r w:rsidR="002C29B0" w:rsidRPr="007D0F24">
        <w:rPr>
          <w:rFonts w:ascii="Calibri" w:hAnsi="Calibri"/>
        </w:rPr>
        <w:t>bank</w:t>
      </w:r>
      <w:r w:rsidRPr="007D0F24">
        <w:rPr>
          <w:rFonts w:ascii="Calibri" w:hAnsi="Calibri"/>
        </w:rPr>
        <w:t xml:space="preserve"> receipt must be provided fo</w:t>
      </w:r>
      <w:r w:rsidR="004E701A" w:rsidRPr="007D0F24">
        <w:rPr>
          <w:rFonts w:ascii="Calibri" w:hAnsi="Calibri"/>
        </w:rPr>
        <w:t>r any</w:t>
      </w:r>
      <w:r w:rsidRPr="007D0F24">
        <w:rPr>
          <w:rFonts w:ascii="Calibri" w:hAnsi="Calibri"/>
        </w:rPr>
        <w:t xml:space="preserve"> </w:t>
      </w:r>
      <w:r w:rsidR="002C29B0" w:rsidRPr="007D0F24">
        <w:rPr>
          <w:rFonts w:ascii="Calibri" w:hAnsi="Calibri"/>
        </w:rPr>
        <w:t xml:space="preserve">local </w:t>
      </w:r>
      <w:r w:rsidRPr="007D0F24">
        <w:rPr>
          <w:rFonts w:ascii="Calibri" w:hAnsi="Calibri"/>
        </w:rPr>
        <w:t>deposits</w:t>
      </w:r>
      <w:bookmarkStart w:id="116" w:name="_Toc198628841"/>
      <w:bookmarkStart w:id="117" w:name="_Toc220227778"/>
      <w:r w:rsidR="002C29B0" w:rsidRPr="007D0F24">
        <w:rPr>
          <w:rFonts w:ascii="Calibri" w:hAnsi="Calibri"/>
        </w:rPr>
        <w:t xml:space="preserve">. </w:t>
      </w:r>
    </w:p>
    <w:p w:rsidR="002C29B0" w:rsidRPr="007D0F24" w:rsidRDefault="002C29B0" w:rsidP="007D0F24">
      <w:pPr>
        <w:pStyle w:val="BodyText"/>
        <w:numPr>
          <w:ilvl w:val="0"/>
          <w:numId w:val="19"/>
        </w:numPr>
        <w:spacing w:after="120"/>
        <w:rPr>
          <w:rFonts w:ascii="Calibri" w:hAnsi="Calibri"/>
        </w:rPr>
      </w:pPr>
      <w:r w:rsidRPr="007D0F24">
        <w:rPr>
          <w:rFonts w:ascii="Calibri" w:hAnsi="Calibri"/>
        </w:rPr>
        <w:t>For deposits mailed to the PAC, cash must be converted to a money order. Checks and money orders must be submitted with the TPF1.</w:t>
      </w:r>
    </w:p>
    <w:p w:rsidR="00DB6CF5" w:rsidRDefault="002C29B0" w:rsidP="00756ACA">
      <w:pPr>
        <w:pStyle w:val="BodyText"/>
        <w:numPr>
          <w:ilvl w:val="1"/>
          <w:numId w:val="19"/>
        </w:numPr>
        <w:spacing w:after="120"/>
        <w:rPr>
          <w:rFonts w:ascii="Calibri" w:hAnsi="Calibri"/>
        </w:rPr>
      </w:pPr>
      <w:r w:rsidRPr="00756ACA">
        <w:rPr>
          <w:rFonts w:ascii="Calibri" w:hAnsi="Calibri"/>
        </w:rPr>
        <w:t xml:space="preserve">A deposit slip is not necessary if the PAC is making the deposit.  </w:t>
      </w:r>
      <w:bookmarkStart w:id="118" w:name="_Toc198628842"/>
      <w:bookmarkStart w:id="119" w:name="_Toc220227779"/>
      <w:bookmarkEnd w:id="116"/>
      <w:bookmarkEnd w:id="117"/>
    </w:p>
    <w:p w:rsidR="00F65484" w:rsidRPr="00756ACA" w:rsidRDefault="00F65484" w:rsidP="00F65484">
      <w:pPr>
        <w:pStyle w:val="BodyText"/>
        <w:numPr>
          <w:ilvl w:val="0"/>
          <w:numId w:val="19"/>
        </w:numPr>
        <w:spacing w:after="120"/>
        <w:rPr>
          <w:rFonts w:ascii="Calibri" w:hAnsi="Calibri"/>
        </w:rPr>
      </w:pPr>
      <w:r>
        <w:rPr>
          <w:rFonts w:ascii="Calibri" w:hAnsi="Calibri"/>
        </w:rPr>
        <w:t xml:space="preserve">For any contributions of $5,000 or more made to </w:t>
      </w:r>
      <w:r w:rsidR="0080788E">
        <w:rPr>
          <w:rFonts w:ascii="Calibri" w:hAnsi="Calibri"/>
        </w:rPr>
        <w:t>the Pioneers from one donor during the year,</w:t>
      </w:r>
      <w:r>
        <w:rPr>
          <w:rFonts w:ascii="Calibri" w:hAnsi="Calibri"/>
        </w:rPr>
        <w:t xml:space="preserve"> the donors name, tax id, and mailing address are </w:t>
      </w:r>
      <w:r w:rsidR="0080788E">
        <w:rPr>
          <w:rFonts w:ascii="Calibri" w:hAnsi="Calibri"/>
        </w:rPr>
        <w:t xml:space="preserve">needed. We are required to provide this information on our IRS 990 filing.  </w:t>
      </w:r>
      <w:r w:rsidR="00C269FD">
        <w:rPr>
          <w:rFonts w:ascii="Calibri" w:hAnsi="Calibri"/>
        </w:rPr>
        <w:t xml:space="preserve">  </w:t>
      </w:r>
    </w:p>
    <w:p w:rsidR="00D50812" w:rsidRDefault="00D50812" w:rsidP="00F41F6C">
      <w:pPr>
        <w:pStyle w:val="Heading1"/>
      </w:pPr>
      <w:bookmarkStart w:id="120" w:name="_Toc220313922"/>
      <w:bookmarkStart w:id="121" w:name="_Toc221678533"/>
      <w:bookmarkStart w:id="122" w:name="_Toc318288295"/>
      <w:bookmarkStart w:id="123" w:name="_Toc318288290"/>
      <w:bookmarkStart w:id="124" w:name="_Toc325547257"/>
      <w:r>
        <w:t xml:space="preserve">Chapter </w:t>
      </w:r>
      <w:r w:rsidRPr="00923331">
        <w:t xml:space="preserve">Bank &amp; Investment </w:t>
      </w:r>
      <w:bookmarkEnd w:id="123"/>
      <w:r>
        <w:t>Guidelines</w:t>
      </w:r>
      <w:bookmarkEnd w:id="124"/>
    </w:p>
    <w:p w:rsidR="00D50812" w:rsidRPr="009C4377" w:rsidRDefault="00D50812" w:rsidP="00F41F6C">
      <w:pPr>
        <w:outlineLvl w:val="0"/>
        <w:rPr>
          <w:rFonts w:ascii="Calibri" w:hAnsi="Calibri"/>
          <w:i/>
          <w:sz w:val="24"/>
          <w:szCs w:val="24"/>
        </w:rPr>
      </w:pPr>
      <w:r w:rsidRPr="009C4377">
        <w:rPr>
          <w:rFonts w:ascii="Calibri" w:hAnsi="Calibri"/>
          <w:i/>
          <w:sz w:val="24"/>
          <w:szCs w:val="24"/>
        </w:rPr>
        <w:t>Refer to Pioneers Investment Statement Policy</w:t>
      </w:r>
      <w:r>
        <w:rPr>
          <w:rFonts w:ascii="Calibri" w:hAnsi="Calibri"/>
          <w:i/>
          <w:sz w:val="24"/>
          <w:szCs w:val="24"/>
        </w:rPr>
        <w:t xml:space="preserve"> for additional information</w:t>
      </w:r>
    </w:p>
    <w:p w:rsidR="00D50812" w:rsidRPr="009C4377" w:rsidRDefault="00D50812" w:rsidP="00D50812">
      <w:pPr>
        <w:rPr>
          <w:rFonts w:ascii="Calibri" w:hAnsi="Calibri"/>
          <w:sz w:val="24"/>
          <w:szCs w:val="24"/>
        </w:rPr>
      </w:pPr>
    </w:p>
    <w:p w:rsidR="00D50812" w:rsidRPr="009C4377" w:rsidRDefault="00D50812" w:rsidP="00F41F6C">
      <w:pPr>
        <w:pStyle w:val="Heading2"/>
        <w:rPr>
          <w:rFonts w:ascii="Calibri" w:hAnsi="Calibri"/>
          <w:b/>
          <w:color w:val="999999"/>
          <w:sz w:val="28"/>
          <w:szCs w:val="28"/>
        </w:rPr>
      </w:pPr>
      <w:bookmarkStart w:id="125" w:name="_Toc325547258"/>
      <w:r w:rsidRPr="009C4377">
        <w:rPr>
          <w:rFonts w:ascii="Calibri" w:hAnsi="Calibri"/>
          <w:b/>
          <w:color w:val="999999"/>
          <w:sz w:val="28"/>
          <w:szCs w:val="28"/>
        </w:rPr>
        <w:t xml:space="preserve">Requirements for </w:t>
      </w:r>
      <w:r>
        <w:rPr>
          <w:rFonts w:ascii="Calibri" w:hAnsi="Calibri"/>
          <w:b/>
          <w:color w:val="999999"/>
          <w:sz w:val="28"/>
          <w:szCs w:val="28"/>
        </w:rPr>
        <w:t>cash accounts (checking, savings, etc.)</w:t>
      </w:r>
      <w:bookmarkEnd w:id="125"/>
    </w:p>
    <w:p w:rsidR="00D50812" w:rsidRPr="009C4377" w:rsidRDefault="00D50812" w:rsidP="00D50812">
      <w:pPr>
        <w:rPr>
          <w:rFonts w:ascii="Calibri" w:hAnsi="Calibri"/>
          <w:sz w:val="24"/>
          <w:szCs w:val="24"/>
        </w:rPr>
      </w:pPr>
    </w:p>
    <w:p w:rsidR="00D50812" w:rsidRPr="009C4377" w:rsidRDefault="00D50812" w:rsidP="00D50812">
      <w:pPr>
        <w:numPr>
          <w:ilvl w:val="0"/>
          <w:numId w:val="37"/>
        </w:numPr>
        <w:rPr>
          <w:rFonts w:ascii="Calibri" w:hAnsi="Calibri"/>
          <w:sz w:val="24"/>
          <w:szCs w:val="24"/>
        </w:rPr>
      </w:pPr>
      <w:r>
        <w:rPr>
          <w:rFonts w:ascii="Calibri" w:hAnsi="Calibri"/>
          <w:sz w:val="24"/>
          <w:szCs w:val="24"/>
        </w:rPr>
        <w:t>All bank, CD, and investment accounts</w:t>
      </w:r>
      <w:r w:rsidRPr="009C4377">
        <w:rPr>
          <w:rFonts w:ascii="Calibri" w:hAnsi="Calibri"/>
          <w:sz w:val="24"/>
          <w:szCs w:val="24"/>
        </w:rPr>
        <w:t xml:space="preserve"> must be setup under the name TelecomPioneers, EIN 16-1634095, and the headquarters address</w:t>
      </w:r>
      <w:r>
        <w:rPr>
          <w:rFonts w:ascii="Calibri" w:hAnsi="Calibri"/>
          <w:sz w:val="24"/>
          <w:szCs w:val="24"/>
        </w:rPr>
        <w:t xml:space="preserve"> must be the primary address.</w:t>
      </w:r>
    </w:p>
    <w:p w:rsidR="00D50812" w:rsidRDefault="00D50812" w:rsidP="00D50812">
      <w:pPr>
        <w:ind w:left="360"/>
        <w:rPr>
          <w:rFonts w:ascii="Calibri" w:hAnsi="Calibri"/>
          <w:sz w:val="24"/>
          <w:szCs w:val="24"/>
        </w:rPr>
      </w:pPr>
    </w:p>
    <w:p w:rsidR="00D50812" w:rsidRPr="00A84509" w:rsidRDefault="008843F3" w:rsidP="00D50812">
      <w:pPr>
        <w:numPr>
          <w:ilvl w:val="0"/>
          <w:numId w:val="37"/>
        </w:numPr>
        <w:rPr>
          <w:rFonts w:ascii="Calibri" w:hAnsi="Calibri"/>
          <w:sz w:val="24"/>
          <w:szCs w:val="24"/>
        </w:rPr>
      </w:pPr>
      <w:r>
        <w:rPr>
          <w:rFonts w:ascii="Calibri" w:hAnsi="Calibri"/>
          <w:sz w:val="24"/>
          <w:szCs w:val="24"/>
        </w:rPr>
        <w:t>Pioneers Units</w:t>
      </w:r>
      <w:r w:rsidR="00ED053C" w:rsidRPr="00A84509">
        <w:rPr>
          <w:rFonts w:ascii="Calibri" w:hAnsi="Calibri"/>
          <w:sz w:val="24"/>
          <w:szCs w:val="24"/>
        </w:rPr>
        <w:t xml:space="preserve"> </w:t>
      </w:r>
      <w:r w:rsidR="00D50812" w:rsidRPr="00A84509">
        <w:rPr>
          <w:rFonts w:ascii="Calibri" w:hAnsi="Calibri"/>
          <w:sz w:val="24"/>
          <w:szCs w:val="24"/>
        </w:rPr>
        <w:t xml:space="preserve">may not open new checking or savings accounts locally.  Any pre-existing local accounts must be identified to the PAC and be reported on unit financials.  </w:t>
      </w:r>
    </w:p>
    <w:p w:rsidR="00D50812" w:rsidRPr="00A84509" w:rsidRDefault="00D50812" w:rsidP="00D50812">
      <w:pPr>
        <w:ind w:left="360"/>
        <w:rPr>
          <w:rFonts w:ascii="Calibri" w:hAnsi="Calibri"/>
          <w:sz w:val="24"/>
          <w:szCs w:val="24"/>
        </w:rPr>
      </w:pPr>
    </w:p>
    <w:p w:rsidR="00D50812" w:rsidRPr="00A84509" w:rsidRDefault="008843F3" w:rsidP="00D50812">
      <w:pPr>
        <w:pStyle w:val="BodyText"/>
        <w:numPr>
          <w:ilvl w:val="0"/>
          <w:numId w:val="37"/>
        </w:numPr>
        <w:spacing w:after="0"/>
        <w:rPr>
          <w:rFonts w:ascii="Calibri" w:hAnsi="Calibri"/>
          <w:szCs w:val="24"/>
        </w:rPr>
      </w:pPr>
      <w:r>
        <w:rPr>
          <w:rFonts w:ascii="Calibri" w:hAnsi="Calibri"/>
          <w:szCs w:val="24"/>
        </w:rPr>
        <w:t>Pioneers Units</w:t>
      </w:r>
      <w:r w:rsidR="00E71221" w:rsidRPr="00A84509">
        <w:rPr>
          <w:rFonts w:ascii="Calibri" w:hAnsi="Calibri"/>
          <w:szCs w:val="24"/>
        </w:rPr>
        <w:t xml:space="preserve"> </w:t>
      </w:r>
      <w:r w:rsidR="00D50812" w:rsidRPr="00A84509">
        <w:rPr>
          <w:rFonts w:ascii="Calibri" w:hAnsi="Calibri"/>
        </w:rPr>
        <w:t xml:space="preserve">may not have possession of check stock for local bank accounts.  All </w:t>
      </w:r>
      <w:r w:rsidR="004A12E4">
        <w:rPr>
          <w:rFonts w:ascii="Calibri" w:hAnsi="Calibri"/>
        </w:rPr>
        <w:t xml:space="preserve">Pioneers </w:t>
      </w:r>
      <w:r w:rsidR="00D50812" w:rsidRPr="00A84509">
        <w:rPr>
          <w:rFonts w:ascii="Calibri" w:hAnsi="Calibri"/>
        </w:rPr>
        <w:t xml:space="preserve">Unit funds must be remitted to, and maintained by, </w:t>
      </w:r>
      <w:proofErr w:type="gramStart"/>
      <w:r w:rsidR="00D50812" w:rsidRPr="00A84509">
        <w:rPr>
          <w:rFonts w:ascii="Calibri" w:hAnsi="Calibri"/>
        </w:rPr>
        <w:t>its</w:t>
      </w:r>
      <w:proofErr w:type="gramEnd"/>
      <w:r w:rsidR="00D50812" w:rsidRPr="00A84509">
        <w:rPr>
          <w:rFonts w:ascii="Calibri" w:hAnsi="Calibri"/>
        </w:rPr>
        <w:t xml:space="preserve"> respective PAC (</w:t>
      </w:r>
      <w:smartTag w:uri="urn:schemas-microsoft-com:office:smarttags" w:element="City">
        <w:r w:rsidR="00D50812" w:rsidRPr="00A84509">
          <w:rPr>
            <w:rFonts w:ascii="Calibri" w:hAnsi="Calibri"/>
          </w:rPr>
          <w:t>Denver</w:t>
        </w:r>
      </w:smartTag>
      <w:r w:rsidR="00D50812" w:rsidRPr="00A84509">
        <w:rPr>
          <w:rFonts w:ascii="Calibri" w:hAnsi="Calibri"/>
        </w:rPr>
        <w:t xml:space="preserve"> or </w:t>
      </w:r>
      <w:smartTag w:uri="urn:schemas-microsoft-com:office:smarttags" w:element="place">
        <w:smartTag w:uri="urn:schemas-microsoft-com:office:smarttags" w:element="City">
          <w:r w:rsidR="00D50812" w:rsidRPr="00A84509">
            <w:rPr>
              <w:rFonts w:ascii="Calibri" w:hAnsi="Calibri"/>
            </w:rPr>
            <w:t>Salem</w:t>
          </w:r>
        </w:smartTag>
      </w:smartTag>
      <w:r w:rsidR="00D50812" w:rsidRPr="00A84509">
        <w:rPr>
          <w:rFonts w:ascii="Calibri" w:hAnsi="Calibri"/>
        </w:rPr>
        <w:t>).  Funds are not to be maintained outside of the PAC’s oversight.</w:t>
      </w:r>
    </w:p>
    <w:p w:rsidR="00D50812" w:rsidRPr="00A84509" w:rsidRDefault="00D50812" w:rsidP="00D50812">
      <w:pPr>
        <w:pStyle w:val="BodyText"/>
        <w:spacing w:after="0"/>
        <w:rPr>
          <w:rFonts w:ascii="Calibri" w:hAnsi="Calibri"/>
          <w:szCs w:val="24"/>
        </w:rPr>
      </w:pPr>
    </w:p>
    <w:p w:rsidR="00D50812" w:rsidRPr="00A84509" w:rsidRDefault="008843F3" w:rsidP="00D50812">
      <w:pPr>
        <w:pStyle w:val="BodyText"/>
        <w:numPr>
          <w:ilvl w:val="0"/>
          <w:numId w:val="37"/>
        </w:numPr>
        <w:spacing w:after="0"/>
        <w:rPr>
          <w:rFonts w:ascii="Calibri" w:hAnsi="Calibri"/>
          <w:szCs w:val="24"/>
        </w:rPr>
      </w:pPr>
      <w:r>
        <w:rPr>
          <w:rFonts w:ascii="Calibri" w:hAnsi="Calibri"/>
          <w:szCs w:val="24"/>
        </w:rPr>
        <w:t>Pioneers Units</w:t>
      </w:r>
      <w:r w:rsidR="00E71221" w:rsidRPr="00A84509">
        <w:rPr>
          <w:rFonts w:ascii="Calibri" w:hAnsi="Calibri"/>
          <w:szCs w:val="24"/>
        </w:rPr>
        <w:t xml:space="preserve"> </w:t>
      </w:r>
      <w:r w:rsidR="00D50812" w:rsidRPr="00A84509">
        <w:rPr>
          <w:rFonts w:ascii="Calibri" w:hAnsi="Calibri"/>
        </w:rPr>
        <w:t xml:space="preserve">may not have debit cards. </w:t>
      </w:r>
    </w:p>
    <w:p w:rsidR="00D50812" w:rsidRDefault="00D50812" w:rsidP="00D50812">
      <w:pPr>
        <w:pStyle w:val="BodyText"/>
        <w:spacing w:after="0"/>
        <w:rPr>
          <w:rFonts w:ascii="Calibri" w:hAnsi="Calibri"/>
          <w:szCs w:val="24"/>
        </w:rPr>
      </w:pPr>
    </w:p>
    <w:p w:rsidR="00D50812" w:rsidRPr="00D51D1F" w:rsidRDefault="00D50812" w:rsidP="00D50812">
      <w:pPr>
        <w:pStyle w:val="BodyText"/>
        <w:numPr>
          <w:ilvl w:val="0"/>
          <w:numId w:val="37"/>
        </w:numPr>
        <w:spacing w:after="0"/>
        <w:rPr>
          <w:rFonts w:ascii="Calibri" w:hAnsi="Calibri"/>
          <w:szCs w:val="24"/>
        </w:rPr>
      </w:pPr>
      <w:r>
        <w:rPr>
          <w:rFonts w:ascii="Calibri" w:hAnsi="Calibri"/>
        </w:rPr>
        <w:t xml:space="preserve">All bank, CD, and investment accounts must have the VP-Finance of Pioneers as a signatory.  </w:t>
      </w:r>
    </w:p>
    <w:p w:rsidR="00D50812" w:rsidRPr="009C4377" w:rsidRDefault="00D50812" w:rsidP="00D50812">
      <w:pPr>
        <w:rPr>
          <w:rFonts w:ascii="Calibri" w:hAnsi="Calibri"/>
          <w:sz w:val="24"/>
          <w:szCs w:val="24"/>
        </w:rPr>
      </w:pPr>
    </w:p>
    <w:p w:rsidR="00D50812" w:rsidRPr="009C4377" w:rsidRDefault="00D50812" w:rsidP="00F41F6C">
      <w:pPr>
        <w:pStyle w:val="Heading2"/>
        <w:jc w:val="both"/>
        <w:rPr>
          <w:rFonts w:ascii="Calibri" w:hAnsi="Calibri"/>
          <w:b/>
          <w:bCs/>
          <w:color w:val="808080"/>
          <w:spacing w:val="-25"/>
          <w:kern w:val="0"/>
          <w:sz w:val="28"/>
          <w:szCs w:val="24"/>
        </w:rPr>
      </w:pPr>
      <w:bookmarkStart w:id="126" w:name="_Toc325547259"/>
      <w:r>
        <w:rPr>
          <w:rFonts w:ascii="Calibri" w:hAnsi="Calibri"/>
          <w:b/>
          <w:bCs/>
          <w:color w:val="808080"/>
          <w:spacing w:val="-25"/>
          <w:kern w:val="0"/>
          <w:sz w:val="28"/>
          <w:szCs w:val="24"/>
        </w:rPr>
        <w:t xml:space="preserve">Requirements for </w:t>
      </w:r>
      <w:r w:rsidRPr="009C4377">
        <w:rPr>
          <w:rFonts w:ascii="Calibri" w:hAnsi="Calibri"/>
          <w:b/>
          <w:bCs/>
          <w:color w:val="808080"/>
          <w:spacing w:val="-25"/>
          <w:kern w:val="0"/>
          <w:sz w:val="28"/>
          <w:szCs w:val="24"/>
        </w:rPr>
        <w:t>Opening New CD Accounts</w:t>
      </w:r>
      <w:bookmarkEnd w:id="126"/>
    </w:p>
    <w:p w:rsidR="00D50812" w:rsidRDefault="00D50812" w:rsidP="00D50812">
      <w:pPr>
        <w:ind w:left="360"/>
        <w:rPr>
          <w:rFonts w:ascii="Calibri" w:hAnsi="Calibri"/>
          <w:sz w:val="24"/>
          <w:szCs w:val="24"/>
        </w:rPr>
      </w:pPr>
    </w:p>
    <w:p w:rsidR="00D50812" w:rsidRDefault="00D50812" w:rsidP="00D50812">
      <w:pPr>
        <w:numPr>
          <w:ilvl w:val="0"/>
          <w:numId w:val="39"/>
        </w:numPr>
        <w:rPr>
          <w:rFonts w:ascii="Calibri" w:hAnsi="Calibri"/>
          <w:sz w:val="24"/>
          <w:szCs w:val="24"/>
        </w:rPr>
      </w:pPr>
      <w:r>
        <w:rPr>
          <w:rFonts w:ascii="Calibri" w:hAnsi="Calibri"/>
          <w:sz w:val="24"/>
          <w:szCs w:val="24"/>
        </w:rPr>
        <w:t>CD accounts</w:t>
      </w:r>
      <w:r w:rsidRPr="009C4377">
        <w:rPr>
          <w:rFonts w:ascii="Calibri" w:hAnsi="Calibri"/>
          <w:sz w:val="24"/>
          <w:szCs w:val="24"/>
        </w:rPr>
        <w:t xml:space="preserve"> must be setup under the name TelecomPioneers, EIN 16-1634095, and the headquarters address</w:t>
      </w:r>
      <w:r>
        <w:rPr>
          <w:rFonts w:ascii="Calibri" w:hAnsi="Calibri"/>
          <w:sz w:val="24"/>
          <w:szCs w:val="24"/>
        </w:rPr>
        <w:t xml:space="preserve"> must be the primary address.</w:t>
      </w:r>
    </w:p>
    <w:p w:rsidR="00D50812" w:rsidRPr="009C4377" w:rsidRDefault="00D50812" w:rsidP="00D50812">
      <w:pPr>
        <w:rPr>
          <w:rFonts w:ascii="Calibri" w:hAnsi="Calibri"/>
          <w:sz w:val="24"/>
          <w:szCs w:val="24"/>
        </w:rPr>
      </w:pPr>
    </w:p>
    <w:p w:rsidR="00D50812" w:rsidRDefault="00D50812" w:rsidP="00D50812">
      <w:pPr>
        <w:numPr>
          <w:ilvl w:val="0"/>
          <w:numId w:val="39"/>
        </w:numPr>
        <w:rPr>
          <w:rFonts w:ascii="Calibri" w:hAnsi="Calibri"/>
          <w:sz w:val="24"/>
          <w:szCs w:val="24"/>
        </w:rPr>
      </w:pPr>
      <w:r w:rsidRPr="009C4377">
        <w:rPr>
          <w:rFonts w:ascii="Calibri" w:hAnsi="Calibri"/>
          <w:sz w:val="24"/>
          <w:szCs w:val="24"/>
        </w:rPr>
        <w:t xml:space="preserve">If the </w:t>
      </w:r>
      <w:r>
        <w:rPr>
          <w:rFonts w:ascii="Calibri" w:hAnsi="Calibri"/>
          <w:sz w:val="24"/>
          <w:szCs w:val="24"/>
        </w:rPr>
        <w:t xml:space="preserve">CD </w:t>
      </w:r>
      <w:r w:rsidRPr="009C4377">
        <w:rPr>
          <w:rFonts w:ascii="Calibri" w:hAnsi="Calibri"/>
          <w:sz w:val="24"/>
          <w:szCs w:val="24"/>
        </w:rPr>
        <w:t xml:space="preserve">account is opened locally, the Unit officers are responsible for submitting the TPF1 along with any account documents and signature cards to the </w:t>
      </w:r>
      <w:smartTag w:uri="urn:schemas-microsoft-com:office:smarttags" w:element="place">
        <w:r w:rsidRPr="009C4377">
          <w:rPr>
            <w:rFonts w:ascii="Calibri" w:hAnsi="Calibri"/>
            <w:sz w:val="24"/>
            <w:szCs w:val="24"/>
          </w:rPr>
          <w:t>PAC.</w:t>
        </w:r>
      </w:smartTag>
      <w:r w:rsidRPr="009C4377">
        <w:rPr>
          <w:rFonts w:ascii="Calibri" w:hAnsi="Calibri"/>
          <w:sz w:val="24"/>
          <w:szCs w:val="24"/>
        </w:rPr>
        <w:t xml:space="preserve"> The signa</w:t>
      </w:r>
      <w:r>
        <w:rPr>
          <w:rFonts w:ascii="Calibri" w:hAnsi="Calibri"/>
          <w:sz w:val="24"/>
          <w:szCs w:val="24"/>
        </w:rPr>
        <w:t xml:space="preserve">ture cards will be given to officers at headquarters </w:t>
      </w:r>
      <w:r w:rsidRPr="009C4377">
        <w:rPr>
          <w:rFonts w:ascii="Calibri" w:hAnsi="Calibri"/>
          <w:sz w:val="24"/>
          <w:szCs w:val="24"/>
        </w:rPr>
        <w:t xml:space="preserve">to establish the signers for the </w:t>
      </w:r>
      <w:smartTag w:uri="urn:schemas-microsoft-com:office:smarttags" w:element="place">
        <w:smartTag w:uri="urn:schemas-microsoft-com:office:smarttags" w:element="City">
          <w:r w:rsidRPr="009C4377">
            <w:rPr>
              <w:rFonts w:ascii="Calibri" w:hAnsi="Calibri"/>
              <w:sz w:val="24"/>
              <w:szCs w:val="24"/>
            </w:rPr>
            <w:t>Denver</w:t>
          </w:r>
        </w:smartTag>
      </w:smartTag>
      <w:r w:rsidRPr="009C4377">
        <w:rPr>
          <w:rFonts w:ascii="Calibri" w:hAnsi="Calibri"/>
          <w:sz w:val="24"/>
          <w:szCs w:val="24"/>
        </w:rPr>
        <w:t xml:space="preserve"> office and be returned to the financial institution. </w:t>
      </w:r>
    </w:p>
    <w:p w:rsidR="00D50812" w:rsidRDefault="00D50812" w:rsidP="00D50812">
      <w:pPr>
        <w:rPr>
          <w:rFonts w:ascii="Calibri" w:hAnsi="Calibri"/>
          <w:sz w:val="24"/>
          <w:szCs w:val="24"/>
        </w:rPr>
      </w:pPr>
    </w:p>
    <w:p w:rsidR="00D50812" w:rsidRPr="009C4377" w:rsidRDefault="00D50812" w:rsidP="00D50812">
      <w:pPr>
        <w:numPr>
          <w:ilvl w:val="0"/>
          <w:numId w:val="39"/>
        </w:numPr>
        <w:rPr>
          <w:rFonts w:ascii="Calibri" w:hAnsi="Calibri"/>
          <w:sz w:val="24"/>
          <w:szCs w:val="24"/>
        </w:rPr>
      </w:pPr>
      <w:r w:rsidRPr="009C4377">
        <w:rPr>
          <w:rFonts w:ascii="Calibri" w:hAnsi="Calibri"/>
          <w:sz w:val="24"/>
          <w:szCs w:val="24"/>
        </w:rPr>
        <w:t xml:space="preserve">Any opening balance transfers of $5,000 or more must also be approved by the </w:t>
      </w:r>
      <w:r>
        <w:rPr>
          <w:rFonts w:ascii="Calibri" w:hAnsi="Calibri"/>
          <w:sz w:val="24"/>
          <w:szCs w:val="24"/>
        </w:rPr>
        <w:t>Group</w:t>
      </w:r>
      <w:r w:rsidRPr="009C4377">
        <w:rPr>
          <w:rFonts w:ascii="Calibri" w:hAnsi="Calibri"/>
          <w:sz w:val="24"/>
          <w:szCs w:val="24"/>
        </w:rPr>
        <w:t xml:space="preserve"> </w:t>
      </w:r>
      <w:r w:rsidR="006C5818">
        <w:rPr>
          <w:rFonts w:ascii="Calibri" w:hAnsi="Calibri"/>
          <w:sz w:val="24"/>
          <w:szCs w:val="24"/>
        </w:rPr>
        <w:t>Representative to the Board of Directors</w:t>
      </w:r>
      <w:r w:rsidRPr="009C4377">
        <w:rPr>
          <w:rFonts w:ascii="Calibri" w:hAnsi="Calibri"/>
          <w:sz w:val="24"/>
          <w:szCs w:val="24"/>
        </w:rPr>
        <w:t xml:space="preserve">. </w:t>
      </w:r>
    </w:p>
    <w:p w:rsidR="00D50812" w:rsidRDefault="00D50812" w:rsidP="00D50812">
      <w:pPr>
        <w:rPr>
          <w:rFonts w:ascii="Calibri" w:hAnsi="Calibri"/>
          <w:sz w:val="24"/>
          <w:szCs w:val="24"/>
        </w:rPr>
      </w:pPr>
    </w:p>
    <w:p w:rsidR="00D50812" w:rsidRPr="00A84509" w:rsidRDefault="008843F3" w:rsidP="00D50812">
      <w:pPr>
        <w:numPr>
          <w:ilvl w:val="0"/>
          <w:numId w:val="39"/>
        </w:numPr>
        <w:rPr>
          <w:rFonts w:ascii="Calibri" w:hAnsi="Calibri"/>
          <w:sz w:val="24"/>
          <w:szCs w:val="24"/>
        </w:rPr>
      </w:pPr>
      <w:r>
        <w:rPr>
          <w:rFonts w:ascii="Calibri" w:hAnsi="Calibri"/>
          <w:sz w:val="24"/>
          <w:szCs w:val="24"/>
        </w:rPr>
        <w:t>Pioneers Units</w:t>
      </w:r>
      <w:r w:rsidR="00E71221" w:rsidRPr="00A84509">
        <w:rPr>
          <w:rFonts w:ascii="Calibri" w:hAnsi="Calibri"/>
          <w:sz w:val="24"/>
          <w:szCs w:val="24"/>
        </w:rPr>
        <w:t xml:space="preserve"> </w:t>
      </w:r>
      <w:r w:rsidR="00D50812" w:rsidRPr="00A84509">
        <w:rPr>
          <w:rFonts w:ascii="Calibri" w:hAnsi="Calibri"/>
          <w:sz w:val="24"/>
          <w:szCs w:val="24"/>
        </w:rPr>
        <w:t>may not invest in CD or timed deposit account terms longer than 36 months.</w:t>
      </w:r>
    </w:p>
    <w:p w:rsidR="00D50812" w:rsidRPr="00A84509" w:rsidRDefault="00D50812" w:rsidP="00D50812">
      <w:pPr>
        <w:rPr>
          <w:rFonts w:ascii="Calibri" w:hAnsi="Calibri"/>
          <w:sz w:val="24"/>
          <w:szCs w:val="24"/>
        </w:rPr>
      </w:pPr>
    </w:p>
    <w:p w:rsidR="00D50812" w:rsidRPr="00A84509" w:rsidRDefault="008843F3" w:rsidP="00D50812">
      <w:pPr>
        <w:numPr>
          <w:ilvl w:val="0"/>
          <w:numId w:val="39"/>
        </w:numPr>
        <w:rPr>
          <w:rFonts w:ascii="Calibri" w:hAnsi="Calibri"/>
          <w:sz w:val="24"/>
          <w:szCs w:val="24"/>
        </w:rPr>
      </w:pPr>
      <w:r>
        <w:rPr>
          <w:rFonts w:ascii="Calibri" w:hAnsi="Calibri"/>
          <w:sz w:val="24"/>
          <w:szCs w:val="24"/>
        </w:rPr>
        <w:t>Pioneers Units</w:t>
      </w:r>
      <w:r w:rsidR="00E71221" w:rsidRPr="00A84509">
        <w:rPr>
          <w:rFonts w:ascii="Calibri" w:hAnsi="Calibri"/>
          <w:sz w:val="24"/>
          <w:szCs w:val="24"/>
        </w:rPr>
        <w:t xml:space="preserve"> </w:t>
      </w:r>
      <w:r w:rsidR="00D50812" w:rsidRPr="00A84509">
        <w:rPr>
          <w:rFonts w:ascii="Calibri" w:hAnsi="Calibri"/>
          <w:sz w:val="24"/>
          <w:szCs w:val="24"/>
        </w:rPr>
        <w:t>may not invest in stocks, bonds, or similar investments without approval from the Group</w:t>
      </w:r>
      <w:r w:rsidR="006C5818">
        <w:rPr>
          <w:rFonts w:ascii="Calibri" w:hAnsi="Calibri"/>
          <w:sz w:val="24"/>
          <w:szCs w:val="24"/>
        </w:rPr>
        <w:t xml:space="preserve"> Representative to the Board of Directors</w:t>
      </w:r>
      <w:r w:rsidR="00D50812" w:rsidRPr="00A84509">
        <w:rPr>
          <w:rFonts w:ascii="Calibri" w:hAnsi="Calibri"/>
          <w:sz w:val="24"/>
          <w:szCs w:val="24"/>
        </w:rPr>
        <w:t xml:space="preserve"> and VP-Finance.  </w:t>
      </w:r>
    </w:p>
    <w:p w:rsidR="00D50812" w:rsidRPr="00A84509" w:rsidRDefault="00D50812" w:rsidP="00D50812">
      <w:pPr>
        <w:rPr>
          <w:rFonts w:ascii="Calibri" w:hAnsi="Calibri"/>
          <w:sz w:val="24"/>
          <w:szCs w:val="24"/>
        </w:rPr>
      </w:pPr>
    </w:p>
    <w:p w:rsidR="00D50812" w:rsidRPr="00A84509" w:rsidRDefault="008843F3" w:rsidP="00D50812">
      <w:pPr>
        <w:numPr>
          <w:ilvl w:val="0"/>
          <w:numId w:val="39"/>
        </w:numPr>
        <w:rPr>
          <w:rFonts w:ascii="Calibri" w:hAnsi="Calibri"/>
          <w:sz w:val="24"/>
          <w:szCs w:val="24"/>
        </w:rPr>
      </w:pPr>
      <w:r>
        <w:rPr>
          <w:rFonts w:ascii="Calibri" w:hAnsi="Calibri"/>
          <w:sz w:val="24"/>
          <w:szCs w:val="24"/>
        </w:rPr>
        <w:t>Pioneers Units</w:t>
      </w:r>
      <w:r w:rsidR="00E71221" w:rsidRPr="00A84509">
        <w:rPr>
          <w:rFonts w:ascii="Calibri" w:hAnsi="Calibri"/>
          <w:sz w:val="24"/>
          <w:szCs w:val="24"/>
        </w:rPr>
        <w:t xml:space="preserve"> </w:t>
      </w:r>
      <w:r w:rsidR="00D50812" w:rsidRPr="00A84509">
        <w:rPr>
          <w:rFonts w:ascii="Calibri" w:hAnsi="Calibri"/>
          <w:sz w:val="24"/>
          <w:szCs w:val="24"/>
        </w:rPr>
        <w:t>should invest at a FDIC insured institution with competitive interest rates.</w:t>
      </w:r>
    </w:p>
    <w:p w:rsidR="00D50812" w:rsidRDefault="00D50812" w:rsidP="00D50812">
      <w:pPr>
        <w:rPr>
          <w:rFonts w:ascii="Calibri" w:hAnsi="Calibri"/>
          <w:sz w:val="24"/>
          <w:szCs w:val="24"/>
        </w:rPr>
      </w:pPr>
    </w:p>
    <w:p w:rsidR="00D50812" w:rsidRPr="009C4377" w:rsidRDefault="00D50812" w:rsidP="00F41F6C">
      <w:pPr>
        <w:pStyle w:val="Heading2"/>
        <w:jc w:val="both"/>
        <w:rPr>
          <w:rFonts w:ascii="Calibri" w:hAnsi="Calibri"/>
          <w:b/>
          <w:bCs/>
          <w:color w:val="808080"/>
          <w:spacing w:val="-25"/>
          <w:kern w:val="0"/>
          <w:sz w:val="28"/>
          <w:szCs w:val="24"/>
        </w:rPr>
      </w:pPr>
      <w:bookmarkStart w:id="127" w:name="_Toc325547260"/>
      <w:r>
        <w:rPr>
          <w:rFonts w:ascii="Calibri" w:hAnsi="Calibri"/>
          <w:b/>
          <w:bCs/>
          <w:color w:val="808080"/>
          <w:spacing w:val="-25"/>
          <w:kern w:val="0"/>
          <w:sz w:val="28"/>
          <w:szCs w:val="24"/>
        </w:rPr>
        <w:t xml:space="preserve">Requirements for </w:t>
      </w:r>
      <w:r w:rsidRPr="009C4377">
        <w:rPr>
          <w:rFonts w:ascii="Calibri" w:hAnsi="Calibri"/>
          <w:b/>
          <w:bCs/>
          <w:color w:val="808080"/>
          <w:spacing w:val="-25"/>
          <w:kern w:val="0"/>
          <w:sz w:val="28"/>
          <w:szCs w:val="24"/>
        </w:rPr>
        <w:t>Closing Accounts</w:t>
      </w:r>
      <w:bookmarkEnd w:id="127"/>
    </w:p>
    <w:p w:rsidR="00D50812" w:rsidRPr="009C4377" w:rsidRDefault="00D50812" w:rsidP="00D50812">
      <w:pPr>
        <w:rPr>
          <w:rFonts w:ascii="Calibri" w:hAnsi="Calibri"/>
          <w:sz w:val="24"/>
          <w:szCs w:val="24"/>
        </w:rPr>
      </w:pPr>
    </w:p>
    <w:p w:rsidR="00D50812" w:rsidRPr="009C4377" w:rsidRDefault="00D50812" w:rsidP="00703721">
      <w:pPr>
        <w:numPr>
          <w:ilvl w:val="0"/>
          <w:numId w:val="38"/>
        </w:numPr>
        <w:tabs>
          <w:tab w:val="clear" w:pos="1440"/>
          <w:tab w:val="num" w:pos="720"/>
        </w:tabs>
        <w:ind w:left="720"/>
        <w:rPr>
          <w:rFonts w:ascii="Calibri" w:hAnsi="Calibri"/>
          <w:sz w:val="24"/>
          <w:szCs w:val="24"/>
        </w:rPr>
      </w:pPr>
      <w:r w:rsidRPr="009C4377">
        <w:rPr>
          <w:rFonts w:ascii="Calibri" w:hAnsi="Calibri"/>
          <w:sz w:val="24"/>
          <w:szCs w:val="24"/>
        </w:rPr>
        <w:t xml:space="preserve">The funds should be immediately deposited into the Unit’s existing cash account(s) within 5 business days of the account closure. </w:t>
      </w:r>
    </w:p>
    <w:p w:rsidR="00D50812" w:rsidRPr="009C4377" w:rsidRDefault="00D50812" w:rsidP="00D50812">
      <w:pPr>
        <w:rPr>
          <w:rFonts w:ascii="Calibri" w:hAnsi="Calibri"/>
          <w:sz w:val="24"/>
          <w:szCs w:val="24"/>
        </w:rPr>
      </w:pPr>
    </w:p>
    <w:p w:rsidR="00D50812" w:rsidRPr="009C4377" w:rsidRDefault="00D50812" w:rsidP="00703721">
      <w:pPr>
        <w:numPr>
          <w:ilvl w:val="0"/>
          <w:numId w:val="38"/>
        </w:numPr>
        <w:tabs>
          <w:tab w:val="clear" w:pos="1440"/>
          <w:tab w:val="num" w:pos="720"/>
        </w:tabs>
        <w:ind w:left="720"/>
        <w:rPr>
          <w:rFonts w:ascii="Calibri" w:hAnsi="Calibri"/>
          <w:sz w:val="24"/>
          <w:szCs w:val="24"/>
        </w:rPr>
      </w:pPr>
      <w:r w:rsidRPr="009C4377">
        <w:rPr>
          <w:rFonts w:ascii="Calibri" w:hAnsi="Calibri"/>
          <w:sz w:val="24"/>
          <w:szCs w:val="24"/>
        </w:rPr>
        <w:t xml:space="preserve">The Unit officers are responsible for providing a TPF1 along with any documents received for the account closure, and the deposit receipt. </w:t>
      </w:r>
    </w:p>
    <w:p w:rsidR="00D2207E" w:rsidRPr="00756ACA" w:rsidRDefault="00D2207E" w:rsidP="00F41F6C">
      <w:pPr>
        <w:pStyle w:val="Heading1"/>
      </w:pPr>
      <w:bookmarkStart w:id="128" w:name="_Toc325547261"/>
      <w:r w:rsidRPr="00756ACA">
        <w:t>Inventory</w:t>
      </w:r>
      <w:bookmarkEnd w:id="118"/>
      <w:r w:rsidR="0050540D" w:rsidRPr="00756ACA">
        <w:t xml:space="preserve"> </w:t>
      </w:r>
      <w:bookmarkEnd w:id="119"/>
      <w:bookmarkEnd w:id="120"/>
      <w:bookmarkEnd w:id="121"/>
      <w:bookmarkEnd w:id="122"/>
      <w:r w:rsidR="004B14F9">
        <w:t>Requirements</w:t>
      </w:r>
      <w:bookmarkEnd w:id="128"/>
    </w:p>
    <w:p w:rsidR="00E459B4" w:rsidRDefault="00E459B4" w:rsidP="007D0F24">
      <w:pPr>
        <w:pStyle w:val="BodyText"/>
        <w:numPr>
          <w:ilvl w:val="0"/>
          <w:numId w:val="23"/>
        </w:numPr>
        <w:spacing w:after="120"/>
        <w:rPr>
          <w:rFonts w:ascii="Calibri" w:hAnsi="Calibri"/>
        </w:rPr>
      </w:pPr>
      <w:r>
        <w:rPr>
          <w:rFonts w:ascii="Calibri" w:hAnsi="Calibri"/>
        </w:rPr>
        <w:t>Annual inventories</w:t>
      </w:r>
      <w:r w:rsidR="009931AE" w:rsidRPr="007D0F24">
        <w:rPr>
          <w:rFonts w:ascii="Calibri" w:hAnsi="Calibri"/>
        </w:rPr>
        <w:t xml:space="preserve"> are required</w:t>
      </w:r>
      <w:r>
        <w:rPr>
          <w:rFonts w:ascii="Calibri" w:hAnsi="Calibri"/>
        </w:rPr>
        <w:t xml:space="preserve"> </w:t>
      </w:r>
      <w:r w:rsidR="009931AE" w:rsidRPr="007D0F24">
        <w:rPr>
          <w:rFonts w:ascii="Calibri" w:hAnsi="Calibri"/>
        </w:rPr>
        <w:t>for all</w:t>
      </w:r>
      <w:r>
        <w:rPr>
          <w:rFonts w:ascii="Calibri" w:hAnsi="Calibri"/>
        </w:rPr>
        <w:t xml:space="preserve"> units that conduct sales. </w:t>
      </w:r>
    </w:p>
    <w:p w:rsidR="009931AE" w:rsidRDefault="00E459B4" w:rsidP="007D0F24">
      <w:pPr>
        <w:pStyle w:val="BodyText"/>
        <w:numPr>
          <w:ilvl w:val="0"/>
          <w:numId w:val="23"/>
        </w:numPr>
        <w:spacing w:after="120"/>
        <w:rPr>
          <w:rFonts w:ascii="Calibri" w:hAnsi="Calibri"/>
        </w:rPr>
      </w:pPr>
      <w:r>
        <w:rPr>
          <w:rFonts w:ascii="Calibri" w:hAnsi="Calibri"/>
        </w:rPr>
        <w:t>Inventory must be completed for any</w:t>
      </w:r>
      <w:r w:rsidR="009931AE" w:rsidRPr="007D0F24">
        <w:rPr>
          <w:rFonts w:ascii="Calibri" w:hAnsi="Calibri"/>
        </w:rPr>
        <w:t xml:space="preserve"> stocked or stored items for resale; this includes both </w:t>
      </w:r>
      <w:r w:rsidR="004A12E4">
        <w:rPr>
          <w:rFonts w:ascii="Calibri" w:hAnsi="Calibri"/>
        </w:rPr>
        <w:t xml:space="preserve">Pioneers </w:t>
      </w:r>
      <w:r w:rsidR="009931AE" w:rsidRPr="007D0F24">
        <w:rPr>
          <w:rFonts w:ascii="Calibri" w:hAnsi="Calibri"/>
        </w:rPr>
        <w:t xml:space="preserve">Stores and </w:t>
      </w:r>
      <w:r w:rsidR="008843F3">
        <w:rPr>
          <w:rFonts w:ascii="Calibri" w:hAnsi="Calibri"/>
          <w:szCs w:val="24"/>
        </w:rPr>
        <w:t>Pioneers Units</w:t>
      </w:r>
      <w:r w:rsidR="00E71221">
        <w:rPr>
          <w:rFonts w:ascii="Calibri" w:hAnsi="Calibri"/>
          <w:szCs w:val="24"/>
        </w:rPr>
        <w:t xml:space="preserve"> </w:t>
      </w:r>
      <w:r w:rsidR="009931AE" w:rsidRPr="007D0F24">
        <w:rPr>
          <w:rFonts w:ascii="Calibri" w:hAnsi="Calibri"/>
        </w:rPr>
        <w:t xml:space="preserve">that sell items for fundraising.  </w:t>
      </w:r>
    </w:p>
    <w:p w:rsidR="00756ACA" w:rsidRPr="007D0F24" w:rsidRDefault="00756ACA" w:rsidP="00756ACA">
      <w:pPr>
        <w:pStyle w:val="BodyText"/>
        <w:numPr>
          <w:ilvl w:val="0"/>
          <w:numId w:val="23"/>
        </w:numPr>
        <w:spacing w:after="120"/>
        <w:rPr>
          <w:rFonts w:ascii="Calibri" w:hAnsi="Calibri"/>
        </w:rPr>
      </w:pPr>
      <w:r w:rsidRPr="007D0F24">
        <w:rPr>
          <w:rFonts w:ascii="Calibri" w:hAnsi="Calibri"/>
        </w:rPr>
        <w:t>Year-end inventory</w:t>
      </w:r>
      <w:r w:rsidR="004B14F9">
        <w:rPr>
          <w:rFonts w:ascii="Calibri" w:hAnsi="Calibri"/>
        </w:rPr>
        <w:t xml:space="preserve"> for sale items</w:t>
      </w:r>
      <w:r w:rsidRPr="007D0F24">
        <w:rPr>
          <w:rFonts w:ascii="Calibri" w:hAnsi="Calibri"/>
        </w:rPr>
        <w:t xml:space="preserve"> must be conducted</w:t>
      </w:r>
      <w:r>
        <w:rPr>
          <w:rFonts w:ascii="Calibri" w:hAnsi="Calibri"/>
        </w:rPr>
        <w:t xml:space="preserve"> and submitted to the PAC</w:t>
      </w:r>
      <w:r w:rsidRPr="007D0F24">
        <w:rPr>
          <w:rFonts w:ascii="Calibri" w:hAnsi="Calibri"/>
        </w:rPr>
        <w:t xml:space="preserve"> within the first week of the new calendar year.</w:t>
      </w:r>
    </w:p>
    <w:p w:rsidR="00756ACA" w:rsidRPr="007D0F24" w:rsidRDefault="00756ACA" w:rsidP="007D0F24">
      <w:pPr>
        <w:pStyle w:val="BodyText"/>
        <w:numPr>
          <w:ilvl w:val="0"/>
          <w:numId w:val="23"/>
        </w:numPr>
        <w:spacing w:after="120"/>
        <w:rPr>
          <w:rFonts w:ascii="Calibri" w:hAnsi="Calibri"/>
        </w:rPr>
      </w:pPr>
      <w:r>
        <w:rPr>
          <w:rFonts w:ascii="Calibri" w:hAnsi="Calibri"/>
        </w:rPr>
        <w:t xml:space="preserve">Inventory value is </w:t>
      </w:r>
      <w:r w:rsidR="004B14F9">
        <w:rPr>
          <w:rFonts w:ascii="Calibri" w:hAnsi="Calibri"/>
        </w:rPr>
        <w:t xml:space="preserve">determined by </w:t>
      </w:r>
      <w:r>
        <w:rPr>
          <w:rFonts w:ascii="Calibri" w:hAnsi="Calibri"/>
        </w:rPr>
        <w:t xml:space="preserve">the cost x quantity on hand. If cost cannot be determined, selling price may be substituted.  </w:t>
      </w:r>
    </w:p>
    <w:p w:rsidR="00D2207E" w:rsidRDefault="00E224D4" w:rsidP="00F41F6C">
      <w:pPr>
        <w:pStyle w:val="Heading1"/>
      </w:pPr>
      <w:bookmarkStart w:id="129" w:name="_Toc198557682"/>
      <w:bookmarkStart w:id="130" w:name="_Toc198557788"/>
      <w:bookmarkStart w:id="131" w:name="_Toc198628837"/>
      <w:bookmarkStart w:id="132" w:name="_Toc220227780"/>
      <w:bookmarkStart w:id="133" w:name="_Toc220313924"/>
      <w:bookmarkStart w:id="134" w:name="_Toc221678534"/>
      <w:bookmarkStart w:id="135" w:name="_Toc318288296"/>
      <w:bookmarkEnd w:id="24"/>
      <w:bookmarkEnd w:id="25"/>
      <w:bookmarkEnd w:id="26"/>
      <w:bookmarkEnd w:id="27"/>
      <w:bookmarkEnd w:id="28"/>
      <w:r>
        <w:br w:type="page"/>
      </w:r>
      <w:bookmarkStart w:id="136" w:name="_Toc325547262"/>
      <w:r w:rsidR="00D2207E" w:rsidRPr="00756ACA">
        <w:t xml:space="preserve">PAC </w:t>
      </w:r>
      <w:bookmarkEnd w:id="129"/>
      <w:bookmarkEnd w:id="130"/>
      <w:bookmarkEnd w:id="131"/>
      <w:r w:rsidR="00D2207E" w:rsidRPr="00756ACA">
        <w:t xml:space="preserve">Service </w:t>
      </w:r>
      <w:bookmarkEnd w:id="132"/>
      <w:bookmarkEnd w:id="133"/>
      <w:bookmarkEnd w:id="134"/>
      <w:bookmarkEnd w:id="135"/>
      <w:r w:rsidR="00C43962">
        <w:t>&amp; Turnaround Times</w:t>
      </w:r>
      <w:bookmarkEnd w:id="136"/>
    </w:p>
    <w:p w:rsidR="00350D01" w:rsidRPr="00350D01" w:rsidRDefault="00350D01" w:rsidP="00350D01">
      <w:pPr>
        <w:pStyle w:val="BodyText"/>
        <w:rPr>
          <w:rFonts w:ascii="Calibri" w:hAnsi="Calibri"/>
        </w:rPr>
      </w:pPr>
      <w:r w:rsidRPr="00A84509">
        <w:rPr>
          <w:rFonts w:ascii="Calibri" w:hAnsi="Calibri"/>
        </w:rPr>
        <w:t xml:space="preserve">The </w:t>
      </w:r>
      <w:r w:rsidR="00E71221" w:rsidRPr="00A84509">
        <w:rPr>
          <w:rFonts w:ascii="Calibri" w:hAnsi="Calibri"/>
        </w:rPr>
        <w:t xml:space="preserve">PAC </w:t>
      </w:r>
      <w:r w:rsidR="00C43962" w:rsidRPr="00A84509">
        <w:rPr>
          <w:rFonts w:ascii="Calibri" w:hAnsi="Calibri"/>
        </w:rPr>
        <w:t>provides</w:t>
      </w:r>
      <w:r w:rsidR="00C43962">
        <w:rPr>
          <w:rFonts w:ascii="Calibri" w:hAnsi="Calibri"/>
        </w:rPr>
        <w:t xml:space="preserve"> centralized</w:t>
      </w:r>
      <w:r>
        <w:rPr>
          <w:rFonts w:ascii="Calibri" w:hAnsi="Calibri"/>
        </w:rPr>
        <w:t xml:space="preserve"> bookkeeping services, advice, and training programs on financial requirements for 501(c</w:t>
      </w:r>
      <w:proofErr w:type="gramStart"/>
      <w:r>
        <w:rPr>
          <w:rFonts w:ascii="Calibri" w:hAnsi="Calibri"/>
        </w:rPr>
        <w:t>)(</w:t>
      </w:r>
      <w:proofErr w:type="gramEnd"/>
      <w:r>
        <w:rPr>
          <w:rFonts w:ascii="Calibri" w:hAnsi="Calibri"/>
        </w:rPr>
        <w:t>3) compliance and accounting.  A regular newsletter (PAC Tips) is p</w:t>
      </w:r>
      <w:r w:rsidR="00C43962">
        <w:rPr>
          <w:rFonts w:ascii="Calibri" w:hAnsi="Calibri"/>
        </w:rPr>
        <w:t>ublished</w:t>
      </w:r>
      <w:r>
        <w:rPr>
          <w:rFonts w:ascii="Calibri" w:hAnsi="Calibri"/>
        </w:rPr>
        <w:t xml:space="preserve"> to the </w:t>
      </w:r>
      <w:r w:rsidR="00C43962">
        <w:rPr>
          <w:rFonts w:ascii="Calibri" w:hAnsi="Calibri"/>
        </w:rPr>
        <w:t xml:space="preserve">unit </w:t>
      </w:r>
      <w:r>
        <w:rPr>
          <w:rFonts w:ascii="Calibri" w:hAnsi="Calibri"/>
        </w:rPr>
        <w:t xml:space="preserve">presidents and treasurers to communicate important policies, updates, and deadlines.  </w:t>
      </w:r>
    </w:p>
    <w:p w:rsidR="00D2207E" w:rsidRPr="007D0F24" w:rsidRDefault="00350D01" w:rsidP="007D0F24">
      <w:pPr>
        <w:pStyle w:val="BodyText"/>
        <w:spacing w:after="120"/>
        <w:rPr>
          <w:rFonts w:ascii="Calibri" w:hAnsi="Calibri"/>
        </w:rPr>
      </w:pPr>
      <w:r>
        <w:rPr>
          <w:rFonts w:ascii="Calibri" w:hAnsi="Calibri"/>
        </w:rPr>
        <w:t>The PAC t</w:t>
      </w:r>
      <w:r w:rsidR="00D2207E" w:rsidRPr="007D0F24">
        <w:rPr>
          <w:rFonts w:ascii="Calibri" w:hAnsi="Calibri"/>
        </w:rPr>
        <w:t>urnaround times listed below are for business days only; weekends and holidays are not included.</w:t>
      </w:r>
      <w:r>
        <w:rPr>
          <w:rFonts w:ascii="Calibri" w:hAnsi="Calibri"/>
        </w:rPr>
        <w:t xml:space="preserve"> </w:t>
      </w:r>
      <w:r w:rsidR="00D2207E" w:rsidRPr="007D0F24">
        <w:rPr>
          <w:rFonts w:ascii="Calibri" w:hAnsi="Calibri"/>
        </w:rPr>
        <w:t>If a specified day below lands on a weekend or holiday the turnaround will be the next business day.</w:t>
      </w:r>
    </w:p>
    <w:p w:rsidR="00D2207E" w:rsidRPr="007D0F24" w:rsidRDefault="00D2207E" w:rsidP="007D0F24">
      <w:pPr>
        <w:pStyle w:val="BodyText"/>
        <w:spacing w:after="120"/>
        <w:rPr>
          <w:rFonts w:ascii="Calibri" w:hAnsi="Calibri"/>
        </w:rPr>
      </w:pPr>
      <w:r w:rsidRPr="007D0F24">
        <w:rPr>
          <w:rFonts w:ascii="Calibri" w:hAnsi="Calibri"/>
        </w:rPr>
        <w:t xml:space="preserve">Turnaround begins upon receipt of the required </w:t>
      </w:r>
      <w:r w:rsidR="00350D01">
        <w:rPr>
          <w:rFonts w:ascii="Calibri" w:hAnsi="Calibri"/>
        </w:rPr>
        <w:t xml:space="preserve">and complete </w:t>
      </w:r>
      <w:r w:rsidRPr="007D0F24">
        <w:rPr>
          <w:rFonts w:ascii="Calibri" w:hAnsi="Calibri"/>
        </w:rPr>
        <w:t xml:space="preserve">documentation.  </w:t>
      </w:r>
    </w:p>
    <w:p w:rsidR="00D2207E" w:rsidRPr="00350D01" w:rsidRDefault="00D2207E" w:rsidP="00F41F6C">
      <w:pPr>
        <w:pStyle w:val="Heading2"/>
        <w:jc w:val="both"/>
        <w:rPr>
          <w:rFonts w:ascii="Calibri" w:hAnsi="Calibri"/>
          <w:b/>
          <w:bCs/>
          <w:color w:val="808080"/>
          <w:spacing w:val="-25"/>
          <w:kern w:val="0"/>
          <w:sz w:val="28"/>
        </w:rPr>
      </w:pPr>
      <w:bookmarkStart w:id="137" w:name="_Toc198557683"/>
      <w:bookmarkStart w:id="138" w:name="_Toc198557789"/>
      <w:bookmarkStart w:id="139" w:name="_Toc198628838"/>
      <w:bookmarkStart w:id="140" w:name="_Toc220227781"/>
      <w:bookmarkStart w:id="141" w:name="_Toc220313925"/>
      <w:bookmarkStart w:id="142" w:name="_Toc221678535"/>
      <w:bookmarkStart w:id="143" w:name="_Toc318288297"/>
      <w:bookmarkStart w:id="144" w:name="_Toc325547263"/>
      <w:r w:rsidRPr="00350D01">
        <w:rPr>
          <w:rFonts w:ascii="Calibri" w:hAnsi="Calibri"/>
          <w:b/>
          <w:bCs/>
          <w:color w:val="808080"/>
          <w:spacing w:val="-25"/>
          <w:kern w:val="0"/>
          <w:sz w:val="28"/>
        </w:rPr>
        <w:t>Mail</w:t>
      </w:r>
      <w:bookmarkEnd w:id="137"/>
      <w:bookmarkEnd w:id="138"/>
      <w:bookmarkEnd w:id="139"/>
      <w:bookmarkEnd w:id="140"/>
      <w:bookmarkEnd w:id="141"/>
      <w:bookmarkEnd w:id="142"/>
      <w:bookmarkEnd w:id="143"/>
      <w:bookmarkEnd w:id="144"/>
    </w:p>
    <w:p w:rsidR="00D2207E" w:rsidRPr="007D0F24" w:rsidRDefault="00D2207E" w:rsidP="007D0F24">
      <w:pPr>
        <w:pStyle w:val="BodyText"/>
        <w:rPr>
          <w:rFonts w:ascii="Calibri" w:hAnsi="Calibri"/>
        </w:rPr>
      </w:pPr>
      <w:r w:rsidRPr="007D0F24">
        <w:rPr>
          <w:rFonts w:ascii="Calibri" w:hAnsi="Calibri"/>
        </w:rPr>
        <w:t xml:space="preserve">Allow for possible United States Postal Service delivery times of 5-10 business days from the date of postmark.  </w:t>
      </w:r>
      <w:r w:rsidR="00CC34FA">
        <w:rPr>
          <w:rFonts w:ascii="Calibri" w:hAnsi="Calibri"/>
        </w:rPr>
        <w:t>For urgent transactions, o</w:t>
      </w:r>
      <w:r w:rsidRPr="007D0F24">
        <w:rPr>
          <w:rFonts w:ascii="Calibri" w:hAnsi="Calibri"/>
        </w:rPr>
        <w:t>ver</w:t>
      </w:r>
      <w:r w:rsidR="00CC34FA">
        <w:rPr>
          <w:rFonts w:ascii="Calibri" w:hAnsi="Calibri"/>
        </w:rPr>
        <w:t xml:space="preserve">night delivery may be requested; the </w:t>
      </w:r>
      <w:r w:rsidR="004A12E4">
        <w:rPr>
          <w:rFonts w:ascii="Calibri" w:hAnsi="Calibri"/>
        </w:rPr>
        <w:t xml:space="preserve">Pioneers </w:t>
      </w:r>
      <w:r w:rsidR="00CC34FA">
        <w:rPr>
          <w:rFonts w:ascii="Calibri" w:hAnsi="Calibri"/>
        </w:rPr>
        <w:t xml:space="preserve">Unit will be responsible for any expedited mail charges and will be invoiced accordingly.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036"/>
        <w:gridCol w:w="3266"/>
      </w:tblGrid>
      <w:tr w:rsidR="00D2207E" w:rsidRPr="007D0F24" w:rsidTr="0050540D">
        <w:tc>
          <w:tcPr>
            <w:tcW w:w="0" w:type="auto"/>
            <w:shd w:val="clear" w:color="auto" w:fill="CCFFFF"/>
            <w:vAlign w:val="center"/>
          </w:tcPr>
          <w:p w:rsidR="00D2207E" w:rsidRPr="007D0F24" w:rsidRDefault="00D2207E" w:rsidP="00B31F48">
            <w:pPr>
              <w:pStyle w:val="BodyText"/>
              <w:jc w:val="center"/>
              <w:rPr>
                <w:rFonts w:ascii="Calibri" w:hAnsi="Calibri"/>
                <w:b/>
                <w:sz w:val="20"/>
              </w:rPr>
            </w:pPr>
            <w:r w:rsidRPr="007D0F24">
              <w:rPr>
                <w:rFonts w:ascii="Calibri" w:hAnsi="Calibri"/>
                <w:b/>
                <w:sz w:val="20"/>
              </w:rPr>
              <w:t>Process</w:t>
            </w:r>
          </w:p>
        </w:tc>
        <w:tc>
          <w:tcPr>
            <w:tcW w:w="0" w:type="auto"/>
            <w:shd w:val="clear" w:color="auto" w:fill="CCFFFF"/>
            <w:vAlign w:val="center"/>
          </w:tcPr>
          <w:p w:rsidR="00D2207E" w:rsidRPr="007D0F24" w:rsidRDefault="00D2207E" w:rsidP="00B31F48">
            <w:pPr>
              <w:pStyle w:val="BodyText"/>
              <w:jc w:val="center"/>
              <w:rPr>
                <w:rFonts w:ascii="Calibri" w:hAnsi="Calibri"/>
                <w:b/>
                <w:sz w:val="20"/>
              </w:rPr>
            </w:pPr>
            <w:r w:rsidRPr="007D0F24">
              <w:rPr>
                <w:rFonts w:ascii="Calibri" w:hAnsi="Calibri"/>
                <w:b/>
                <w:sz w:val="20"/>
              </w:rPr>
              <w:t>Frequency</w:t>
            </w:r>
          </w:p>
        </w:tc>
        <w:tc>
          <w:tcPr>
            <w:tcW w:w="0" w:type="auto"/>
            <w:shd w:val="clear" w:color="auto" w:fill="CCFFFF"/>
            <w:vAlign w:val="center"/>
          </w:tcPr>
          <w:p w:rsidR="00D2207E" w:rsidRPr="007D0F24" w:rsidRDefault="00D2207E" w:rsidP="00B31F48">
            <w:pPr>
              <w:pStyle w:val="BodyText"/>
              <w:spacing w:after="0"/>
              <w:jc w:val="center"/>
              <w:rPr>
                <w:rFonts w:ascii="Calibri" w:hAnsi="Calibri"/>
                <w:b/>
                <w:sz w:val="20"/>
              </w:rPr>
            </w:pPr>
            <w:r w:rsidRPr="007D0F24">
              <w:rPr>
                <w:rFonts w:ascii="Calibri" w:hAnsi="Calibri"/>
                <w:b/>
                <w:sz w:val="20"/>
              </w:rPr>
              <w:t>Turnaround</w:t>
            </w:r>
            <w:r w:rsidR="00A45C49">
              <w:rPr>
                <w:rFonts w:ascii="Calibri" w:hAnsi="Calibri"/>
                <w:b/>
                <w:sz w:val="20"/>
              </w:rPr>
              <w:t xml:space="preserve"> or due dates</w:t>
            </w:r>
          </w:p>
          <w:p w:rsidR="00D2207E" w:rsidRPr="007D0F24" w:rsidRDefault="00E459B4" w:rsidP="00B31F48">
            <w:pPr>
              <w:pStyle w:val="BodyText"/>
              <w:spacing w:after="0"/>
              <w:jc w:val="center"/>
              <w:rPr>
                <w:rFonts w:ascii="Calibri" w:hAnsi="Calibri"/>
                <w:b/>
                <w:sz w:val="20"/>
              </w:rPr>
            </w:pPr>
            <w:r>
              <w:rPr>
                <w:rFonts w:ascii="Calibri" w:hAnsi="Calibri"/>
                <w:b/>
                <w:sz w:val="20"/>
              </w:rPr>
              <w:t>(From r</w:t>
            </w:r>
            <w:r w:rsidR="00D2207E" w:rsidRPr="007D0F24">
              <w:rPr>
                <w:rFonts w:ascii="Calibri" w:hAnsi="Calibri"/>
                <w:b/>
                <w:sz w:val="20"/>
              </w:rPr>
              <w:t>eceipt</w:t>
            </w:r>
            <w:r>
              <w:rPr>
                <w:rFonts w:ascii="Calibri" w:hAnsi="Calibri"/>
                <w:b/>
                <w:sz w:val="20"/>
              </w:rPr>
              <w:t xml:space="preserve"> of compliant paperwork</w:t>
            </w:r>
            <w:r w:rsidR="00D2207E" w:rsidRPr="007D0F24">
              <w:rPr>
                <w:rFonts w:ascii="Calibri" w:hAnsi="Calibri"/>
                <w:b/>
                <w:sz w:val="20"/>
              </w:rPr>
              <w:t>)</w:t>
            </w:r>
          </w:p>
        </w:tc>
      </w:tr>
      <w:tr w:rsidR="00D2207E" w:rsidRPr="007D0F24" w:rsidTr="0050540D">
        <w:tc>
          <w:tcPr>
            <w:tcW w:w="0" w:type="auto"/>
          </w:tcPr>
          <w:p w:rsidR="00D2207E" w:rsidRPr="007D0F24" w:rsidRDefault="00D2207E" w:rsidP="00B31F48">
            <w:pPr>
              <w:pStyle w:val="BodyText"/>
              <w:jc w:val="center"/>
              <w:rPr>
                <w:rFonts w:ascii="Calibri" w:hAnsi="Calibri"/>
                <w:sz w:val="20"/>
              </w:rPr>
            </w:pPr>
            <w:r w:rsidRPr="007D0F24">
              <w:rPr>
                <w:rFonts w:ascii="Calibri" w:hAnsi="Calibri"/>
                <w:sz w:val="20"/>
              </w:rPr>
              <w:t>Expense Check Requests</w:t>
            </w:r>
          </w:p>
        </w:tc>
        <w:tc>
          <w:tcPr>
            <w:tcW w:w="0" w:type="auto"/>
          </w:tcPr>
          <w:p w:rsidR="00D2207E" w:rsidRPr="007D0F24" w:rsidRDefault="00D2207E" w:rsidP="00B31F48">
            <w:pPr>
              <w:pStyle w:val="BodyText"/>
              <w:jc w:val="center"/>
              <w:rPr>
                <w:rFonts w:ascii="Calibri" w:hAnsi="Calibri"/>
                <w:sz w:val="20"/>
              </w:rPr>
            </w:pPr>
            <w:r w:rsidRPr="007D0F24">
              <w:rPr>
                <w:rFonts w:ascii="Calibri" w:hAnsi="Calibri"/>
                <w:sz w:val="20"/>
              </w:rPr>
              <w:t>Daily</w:t>
            </w:r>
          </w:p>
        </w:tc>
        <w:tc>
          <w:tcPr>
            <w:tcW w:w="0" w:type="auto"/>
          </w:tcPr>
          <w:p w:rsidR="00D2207E" w:rsidRPr="007D0F24" w:rsidRDefault="00D2207E" w:rsidP="00B31F48">
            <w:pPr>
              <w:pStyle w:val="BodyText"/>
              <w:jc w:val="center"/>
              <w:rPr>
                <w:rFonts w:ascii="Calibri" w:hAnsi="Calibri"/>
                <w:sz w:val="20"/>
              </w:rPr>
            </w:pPr>
            <w:r w:rsidRPr="007D0F24">
              <w:rPr>
                <w:rFonts w:ascii="Calibri" w:hAnsi="Calibri"/>
                <w:sz w:val="20"/>
              </w:rPr>
              <w:t>48 hours</w:t>
            </w:r>
          </w:p>
        </w:tc>
      </w:tr>
      <w:tr w:rsidR="00D2207E" w:rsidRPr="007D0F24" w:rsidTr="0050540D">
        <w:tc>
          <w:tcPr>
            <w:tcW w:w="0" w:type="auto"/>
          </w:tcPr>
          <w:p w:rsidR="00D2207E" w:rsidRPr="007D0F24" w:rsidRDefault="00D2207E" w:rsidP="00B31F48">
            <w:pPr>
              <w:pStyle w:val="BodyText"/>
              <w:jc w:val="center"/>
              <w:rPr>
                <w:rFonts w:ascii="Calibri" w:hAnsi="Calibri"/>
                <w:sz w:val="20"/>
              </w:rPr>
            </w:pPr>
            <w:r w:rsidRPr="007D0F24">
              <w:rPr>
                <w:rFonts w:ascii="Calibri" w:hAnsi="Calibri"/>
                <w:sz w:val="20"/>
              </w:rPr>
              <w:t>Deposit Requests</w:t>
            </w:r>
          </w:p>
        </w:tc>
        <w:tc>
          <w:tcPr>
            <w:tcW w:w="0" w:type="auto"/>
          </w:tcPr>
          <w:p w:rsidR="00D2207E" w:rsidRPr="007D0F24" w:rsidRDefault="00D2207E" w:rsidP="00B31F48">
            <w:pPr>
              <w:pStyle w:val="BodyText"/>
              <w:jc w:val="center"/>
              <w:rPr>
                <w:rFonts w:ascii="Calibri" w:hAnsi="Calibri"/>
                <w:sz w:val="20"/>
              </w:rPr>
            </w:pPr>
            <w:r w:rsidRPr="007D0F24">
              <w:rPr>
                <w:rFonts w:ascii="Calibri" w:hAnsi="Calibri"/>
                <w:sz w:val="20"/>
              </w:rPr>
              <w:t>Daily</w:t>
            </w:r>
          </w:p>
        </w:tc>
        <w:tc>
          <w:tcPr>
            <w:tcW w:w="0" w:type="auto"/>
          </w:tcPr>
          <w:p w:rsidR="00D2207E" w:rsidRPr="007D0F24" w:rsidRDefault="00D2207E" w:rsidP="00B31F48">
            <w:pPr>
              <w:pStyle w:val="BodyText"/>
              <w:jc w:val="center"/>
              <w:rPr>
                <w:rFonts w:ascii="Calibri" w:hAnsi="Calibri"/>
                <w:sz w:val="20"/>
              </w:rPr>
            </w:pPr>
            <w:r w:rsidRPr="007D0F24">
              <w:rPr>
                <w:rFonts w:ascii="Calibri" w:hAnsi="Calibri"/>
                <w:sz w:val="20"/>
              </w:rPr>
              <w:t>48 hours</w:t>
            </w:r>
          </w:p>
        </w:tc>
      </w:tr>
      <w:tr w:rsidR="00D2207E" w:rsidRPr="007D0F24" w:rsidTr="0050540D">
        <w:tc>
          <w:tcPr>
            <w:tcW w:w="0" w:type="auto"/>
          </w:tcPr>
          <w:p w:rsidR="00D2207E" w:rsidRPr="007D0F24" w:rsidRDefault="00D2207E" w:rsidP="00B31F48">
            <w:pPr>
              <w:pStyle w:val="BodyText"/>
              <w:jc w:val="center"/>
              <w:rPr>
                <w:rFonts w:ascii="Calibri" w:hAnsi="Calibri"/>
                <w:sz w:val="20"/>
              </w:rPr>
            </w:pPr>
            <w:r w:rsidRPr="007D0F24">
              <w:rPr>
                <w:rFonts w:ascii="Calibri" w:hAnsi="Calibri"/>
                <w:sz w:val="20"/>
              </w:rPr>
              <w:t xml:space="preserve">Advance Check </w:t>
            </w:r>
            <w:r w:rsidR="0050540D" w:rsidRPr="007D0F24">
              <w:rPr>
                <w:rFonts w:ascii="Calibri" w:hAnsi="Calibri"/>
                <w:sz w:val="20"/>
              </w:rPr>
              <w:t xml:space="preserve">&amp; Clearing </w:t>
            </w:r>
            <w:r w:rsidRPr="007D0F24">
              <w:rPr>
                <w:rFonts w:ascii="Calibri" w:hAnsi="Calibri"/>
                <w:sz w:val="20"/>
              </w:rPr>
              <w:t>Requests</w:t>
            </w:r>
          </w:p>
        </w:tc>
        <w:tc>
          <w:tcPr>
            <w:tcW w:w="0" w:type="auto"/>
          </w:tcPr>
          <w:p w:rsidR="00D2207E" w:rsidRPr="007D0F24" w:rsidRDefault="00D2207E" w:rsidP="00B31F48">
            <w:pPr>
              <w:pStyle w:val="BodyText"/>
              <w:jc w:val="center"/>
              <w:rPr>
                <w:rFonts w:ascii="Calibri" w:hAnsi="Calibri"/>
                <w:sz w:val="20"/>
              </w:rPr>
            </w:pPr>
            <w:r w:rsidRPr="007D0F24">
              <w:rPr>
                <w:rFonts w:ascii="Calibri" w:hAnsi="Calibri"/>
                <w:sz w:val="20"/>
              </w:rPr>
              <w:t>Daily</w:t>
            </w:r>
          </w:p>
        </w:tc>
        <w:tc>
          <w:tcPr>
            <w:tcW w:w="0" w:type="auto"/>
          </w:tcPr>
          <w:p w:rsidR="00D2207E" w:rsidRPr="007D0F24" w:rsidRDefault="00D2207E" w:rsidP="00B31F48">
            <w:pPr>
              <w:pStyle w:val="BodyText"/>
              <w:jc w:val="center"/>
              <w:rPr>
                <w:rFonts w:ascii="Calibri" w:hAnsi="Calibri"/>
                <w:sz w:val="20"/>
              </w:rPr>
            </w:pPr>
            <w:r w:rsidRPr="007D0F24">
              <w:rPr>
                <w:rFonts w:ascii="Calibri" w:hAnsi="Calibri"/>
                <w:sz w:val="20"/>
              </w:rPr>
              <w:t>48 hours</w:t>
            </w:r>
          </w:p>
        </w:tc>
      </w:tr>
      <w:tr w:rsidR="00D2207E" w:rsidRPr="007D0F24" w:rsidTr="0050540D">
        <w:tc>
          <w:tcPr>
            <w:tcW w:w="0" w:type="auto"/>
          </w:tcPr>
          <w:p w:rsidR="00D2207E" w:rsidRPr="00A45C49" w:rsidRDefault="00D2207E" w:rsidP="00B31F48">
            <w:pPr>
              <w:pStyle w:val="BodyText"/>
              <w:jc w:val="center"/>
              <w:rPr>
                <w:rFonts w:ascii="Calibri" w:hAnsi="Calibri"/>
                <w:sz w:val="20"/>
              </w:rPr>
            </w:pPr>
            <w:r w:rsidRPr="00A45C49">
              <w:rPr>
                <w:rFonts w:ascii="Calibri" w:hAnsi="Calibri"/>
                <w:sz w:val="20"/>
              </w:rPr>
              <w:t>Transfer Requests</w:t>
            </w:r>
          </w:p>
        </w:tc>
        <w:tc>
          <w:tcPr>
            <w:tcW w:w="0" w:type="auto"/>
          </w:tcPr>
          <w:p w:rsidR="00D2207E" w:rsidRPr="00A45C49" w:rsidRDefault="00D2207E" w:rsidP="00B31F48">
            <w:pPr>
              <w:pStyle w:val="BodyText"/>
              <w:jc w:val="center"/>
              <w:rPr>
                <w:rFonts w:ascii="Calibri" w:hAnsi="Calibri"/>
                <w:sz w:val="20"/>
              </w:rPr>
            </w:pPr>
            <w:r w:rsidRPr="00A45C49">
              <w:rPr>
                <w:rFonts w:ascii="Calibri" w:hAnsi="Calibri"/>
                <w:sz w:val="20"/>
              </w:rPr>
              <w:t>Daily</w:t>
            </w:r>
          </w:p>
        </w:tc>
        <w:tc>
          <w:tcPr>
            <w:tcW w:w="0" w:type="auto"/>
          </w:tcPr>
          <w:p w:rsidR="00D2207E" w:rsidRPr="00A45C49" w:rsidRDefault="00D2207E" w:rsidP="00B31F48">
            <w:pPr>
              <w:pStyle w:val="BodyText"/>
              <w:jc w:val="center"/>
              <w:rPr>
                <w:rFonts w:ascii="Calibri" w:hAnsi="Calibri"/>
                <w:sz w:val="20"/>
              </w:rPr>
            </w:pPr>
            <w:r w:rsidRPr="00A45C49">
              <w:rPr>
                <w:rFonts w:ascii="Calibri" w:hAnsi="Calibri"/>
                <w:sz w:val="20"/>
              </w:rPr>
              <w:t>48 hours</w:t>
            </w:r>
          </w:p>
        </w:tc>
      </w:tr>
      <w:tr w:rsidR="00D2207E" w:rsidRPr="007D0F24" w:rsidTr="0050540D">
        <w:tc>
          <w:tcPr>
            <w:tcW w:w="0" w:type="auto"/>
          </w:tcPr>
          <w:p w:rsidR="00D2207E" w:rsidRPr="00A45C49" w:rsidRDefault="00D2207E" w:rsidP="00B31F48">
            <w:pPr>
              <w:pStyle w:val="BodyText"/>
              <w:jc w:val="center"/>
              <w:rPr>
                <w:rFonts w:ascii="Calibri" w:hAnsi="Calibri"/>
                <w:sz w:val="20"/>
              </w:rPr>
            </w:pPr>
            <w:r w:rsidRPr="00A45C49">
              <w:rPr>
                <w:rFonts w:ascii="Calibri" w:hAnsi="Calibri"/>
                <w:sz w:val="20"/>
              </w:rPr>
              <w:t>Sales Tax</w:t>
            </w:r>
          </w:p>
        </w:tc>
        <w:tc>
          <w:tcPr>
            <w:tcW w:w="0" w:type="auto"/>
          </w:tcPr>
          <w:p w:rsidR="00D2207E" w:rsidRPr="00A45C49" w:rsidRDefault="00D2207E" w:rsidP="00B31F48">
            <w:pPr>
              <w:pStyle w:val="BodyText"/>
              <w:jc w:val="center"/>
              <w:rPr>
                <w:rFonts w:ascii="Calibri" w:hAnsi="Calibri"/>
                <w:sz w:val="20"/>
              </w:rPr>
            </w:pPr>
            <w:r w:rsidRPr="00A45C49">
              <w:rPr>
                <w:rFonts w:ascii="Calibri" w:hAnsi="Calibri"/>
                <w:sz w:val="20"/>
              </w:rPr>
              <w:t>Varies</w:t>
            </w:r>
          </w:p>
        </w:tc>
        <w:tc>
          <w:tcPr>
            <w:tcW w:w="0" w:type="auto"/>
          </w:tcPr>
          <w:p w:rsidR="00D2207E" w:rsidRPr="00A45C49" w:rsidRDefault="00D2207E" w:rsidP="00B31F48">
            <w:pPr>
              <w:pStyle w:val="BodyText"/>
              <w:jc w:val="center"/>
              <w:rPr>
                <w:rFonts w:ascii="Calibri" w:hAnsi="Calibri"/>
                <w:sz w:val="20"/>
              </w:rPr>
            </w:pPr>
            <w:r w:rsidRPr="00A45C49">
              <w:rPr>
                <w:rFonts w:ascii="Calibri" w:hAnsi="Calibri"/>
                <w:sz w:val="20"/>
              </w:rPr>
              <w:t>As listed by State Dept. of Revenue</w:t>
            </w:r>
          </w:p>
        </w:tc>
      </w:tr>
      <w:tr w:rsidR="00D2207E" w:rsidRPr="007D0F24" w:rsidTr="0050540D">
        <w:tc>
          <w:tcPr>
            <w:tcW w:w="0" w:type="auto"/>
          </w:tcPr>
          <w:p w:rsidR="00D2207E" w:rsidRPr="00A45C49" w:rsidRDefault="00D2207E" w:rsidP="00B31F48">
            <w:pPr>
              <w:pStyle w:val="BodyText"/>
              <w:jc w:val="center"/>
              <w:rPr>
                <w:rFonts w:ascii="Calibri" w:hAnsi="Calibri"/>
                <w:sz w:val="20"/>
              </w:rPr>
            </w:pPr>
            <w:r w:rsidRPr="00A45C49">
              <w:rPr>
                <w:rFonts w:ascii="Calibri" w:hAnsi="Calibri"/>
                <w:sz w:val="20"/>
              </w:rPr>
              <w:t>Inventory Entry/Reporting</w:t>
            </w:r>
          </w:p>
        </w:tc>
        <w:tc>
          <w:tcPr>
            <w:tcW w:w="0" w:type="auto"/>
          </w:tcPr>
          <w:p w:rsidR="00D2207E" w:rsidRPr="00A45C49" w:rsidRDefault="00D2207E" w:rsidP="00B31F48">
            <w:pPr>
              <w:pStyle w:val="BodyText"/>
              <w:jc w:val="center"/>
              <w:rPr>
                <w:rFonts w:ascii="Calibri" w:hAnsi="Calibri"/>
                <w:sz w:val="20"/>
              </w:rPr>
            </w:pPr>
            <w:r w:rsidRPr="00A45C49">
              <w:rPr>
                <w:rFonts w:ascii="Calibri" w:hAnsi="Calibri"/>
                <w:sz w:val="20"/>
              </w:rPr>
              <w:t>Annually</w:t>
            </w:r>
          </w:p>
        </w:tc>
        <w:tc>
          <w:tcPr>
            <w:tcW w:w="0" w:type="auto"/>
          </w:tcPr>
          <w:p w:rsidR="00D2207E" w:rsidRPr="00A45C49" w:rsidRDefault="0090560F" w:rsidP="00B31F48">
            <w:pPr>
              <w:pStyle w:val="BodyText"/>
              <w:jc w:val="center"/>
              <w:rPr>
                <w:rFonts w:ascii="Calibri" w:hAnsi="Calibri"/>
                <w:sz w:val="20"/>
              </w:rPr>
            </w:pPr>
            <w:r w:rsidRPr="00A45C49">
              <w:rPr>
                <w:rFonts w:ascii="Calibri" w:hAnsi="Calibri"/>
                <w:sz w:val="20"/>
              </w:rPr>
              <w:t>1</w:t>
            </w:r>
            <w:r w:rsidRPr="00A45C49">
              <w:rPr>
                <w:rFonts w:ascii="Calibri" w:hAnsi="Calibri"/>
                <w:sz w:val="20"/>
                <w:vertAlign w:val="superscript"/>
              </w:rPr>
              <w:t>st</w:t>
            </w:r>
            <w:r w:rsidRPr="00A45C49">
              <w:rPr>
                <w:rFonts w:ascii="Calibri" w:hAnsi="Calibri"/>
                <w:sz w:val="20"/>
              </w:rPr>
              <w:t xml:space="preserve"> week of the year</w:t>
            </w:r>
          </w:p>
        </w:tc>
      </w:tr>
      <w:tr w:rsidR="00D2207E" w:rsidRPr="007D0F24" w:rsidTr="0050540D">
        <w:tc>
          <w:tcPr>
            <w:tcW w:w="0" w:type="auto"/>
          </w:tcPr>
          <w:p w:rsidR="00D2207E" w:rsidRPr="00A45C49" w:rsidRDefault="00D2207E" w:rsidP="00B31F48">
            <w:pPr>
              <w:pStyle w:val="BodyText"/>
              <w:jc w:val="center"/>
              <w:rPr>
                <w:rFonts w:ascii="Calibri" w:hAnsi="Calibri"/>
                <w:sz w:val="20"/>
              </w:rPr>
            </w:pPr>
            <w:r w:rsidRPr="00A45C49">
              <w:rPr>
                <w:rFonts w:ascii="Calibri" w:hAnsi="Calibri"/>
                <w:sz w:val="20"/>
              </w:rPr>
              <w:t>Budget</w:t>
            </w:r>
            <w:r w:rsidR="00113C42" w:rsidRPr="00A45C49">
              <w:rPr>
                <w:rFonts w:ascii="Calibri" w:hAnsi="Calibri"/>
                <w:sz w:val="20"/>
              </w:rPr>
              <w:t>s</w:t>
            </w:r>
          </w:p>
        </w:tc>
        <w:tc>
          <w:tcPr>
            <w:tcW w:w="0" w:type="auto"/>
          </w:tcPr>
          <w:p w:rsidR="00D2207E" w:rsidRPr="00A45C49" w:rsidRDefault="00D2207E" w:rsidP="00B31F48">
            <w:pPr>
              <w:pStyle w:val="BodyText"/>
              <w:jc w:val="center"/>
              <w:rPr>
                <w:rFonts w:ascii="Calibri" w:hAnsi="Calibri"/>
                <w:sz w:val="20"/>
              </w:rPr>
            </w:pPr>
            <w:r w:rsidRPr="00A45C49">
              <w:rPr>
                <w:rFonts w:ascii="Calibri" w:hAnsi="Calibri"/>
                <w:sz w:val="20"/>
              </w:rPr>
              <w:t>Annually</w:t>
            </w:r>
          </w:p>
        </w:tc>
        <w:tc>
          <w:tcPr>
            <w:tcW w:w="0" w:type="auto"/>
          </w:tcPr>
          <w:p w:rsidR="00D2207E" w:rsidRPr="00A45C49" w:rsidRDefault="00B226E8" w:rsidP="00B31F48">
            <w:pPr>
              <w:pStyle w:val="BodyText"/>
              <w:jc w:val="center"/>
              <w:rPr>
                <w:rFonts w:ascii="Calibri" w:hAnsi="Calibri"/>
                <w:sz w:val="20"/>
              </w:rPr>
            </w:pPr>
            <w:r w:rsidRPr="00A45C49">
              <w:rPr>
                <w:rFonts w:ascii="Calibri" w:hAnsi="Calibri"/>
                <w:sz w:val="20"/>
              </w:rPr>
              <w:t>March</w:t>
            </w:r>
          </w:p>
        </w:tc>
      </w:tr>
      <w:tr w:rsidR="00D2207E" w:rsidRPr="007D0F24" w:rsidTr="0050540D">
        <w:tc>
          <w:tcPr>
            <w:tcW w:w="0" w:type="auto"/>
          </w:tcPr>
          <w:p w:rsidR="00D2207E" w:rsidRPr="007D0F24" w:rsidRDefault="00D2207E" w:rsidP="00B31F48">
            <w:pPr>
              <w:pStyle w:val="BodyText"/>
              <w:jc w:val="center"/>
              <w:rPr>
                <w:rFonts w:ascii="Calibri" w:hAnsi="Calibri"/>
                <w:sz w:val="20"/>
              </w:rPr>
            </w:pPr>
            <w:r w:rsidRPr="007D0F24">
              <w:rPr>
                <w:rFonts w:ascii="Calibri" w:hAnsi="Calibri"/>
                <w:sz w:val="20"/>
              </w:rPr>
              <w:t>Bank Reconciliations</w:t>
            </w:r>
          </w:p>
        </w:tc>
        <w:tc>
          <w:tcPr>
            <w:tcW w:w="0" w:type="auto"/>
          </w:tcPr>
          <w:p w:rsidR="00D2207E" w:rsidRPr="007D0F24" w:rsidRDefault="00D2207E" w:rsidP="00B31F48">
            <w:pPr>
              <w:pStyle w:val="BodyText"/>
              <w:jc w:val="center"/>
              <w:rPr>
                <w:rFonts w:ascii="Calibri" w:hAnsi="Calibri"/>
                <w:sz w:val="20"/>
              </w:rPr>
            </w:pPr>
            <w:r w:rsidRPr="007D0F24">
              <w:rPr>
                <w:rFonts w:ascii="Calibri" w:hAnsi="Calibri"/>
                <w:sz w:val="20"/>
              </w:rPr>
              <w:t>Monthly</w:t>
            </w:r>
          </w:p>
        </w:tc>
        <w:tc>
          <w:tcPr>
            <w:tcW w:w="0" w:type="auto"/>
          </w:tcPr>
          <w:p w:rsidR="00D2207E" w:rsidRPr="007D0F24" w:rsidRDefault="00D2207E" w:rsidP="00B31F48">
            <w:pPr>
              <w:pStyle w:val="BodyText"/>
              <w:jc w:val="center"/>
              <w:rPr>
                <w:rFonts w:ascii="Calibri" w:hAnsi="Calibri"/>
                <w:sz w:val="20"/>
              </w:rPr>
            </w:pPr>
            <w:r w:rsidRPr="007D0F24">
              <w:rPr>
                <w:rFonts w:ascii="Calibri" w:hAnsi="Calibri"/>
                <w:sz w:val="20"/>
              </w:rPr>
              <w:t>20</w:t>
            </w:r>
            <w:r w:rsidRPr="007D0F24">
              <w:rPr>
                <w:rFonts w:ascii="Calibri" w:hAnsi="Calibri"/>
                <w:sz w:val="20"/>
                <w:vertAlign w:val="superscript"/>
              </w:rPr>
              <w:t>th</w:t>
            </w:r>
            <w:r w:rsidRPr="007D0F24">
              <w:rPr>
                <w:rFonts w:ascii="Calibri" w:hAnsi="Calibri"/>
                <w:sz w:val="20"/>
              </w:rPr>
              <w:t xml:space="preserve"> of each month</w:t>
            </w:r>
          </w:p>
        </w:tc>
      </w:tr>
      <w:tr w:rsidR="00D2207E" w:rsidRPr="007D0F24" w:rsidTr="0050540D">
        <w:tc>
          <w:tcPr>
            <w:tcW w:w="0" w:type="auto"/>
          </w:tcPr>
          <w:p w:rsidR="00D2207E" w:rsidRPr="007D0F24" w:rsidRDefault="00D2207E" w:rsidP="00B31F48">
            <w:pPr>
              <w:pStyle w:val="BodyText"/>
              <w:jc w:val="center"/>
              <w:rPr>
                <w:rFonts w:ascii="Calibri" w:hAnsi="Calibri"/>
                <w:sz w:val="20"/>
              </w:rPr>
            </w:pPr>
            <w:r w:rsidRPr="007D0F24">
              <w:rPr>
                <w:rFonts w:ascii="Calibri" w:hAnsi="Calibri"/>
                <w:sz w:val="20"/>
              </w:rPr>
              <w:t>Reconciliation</w:t>
            </w:r>
            <w:r w:rsidR="00576EB1">
              <w:rPr>
                <w:rFonts w:ascii="Calibri" w:hAnsi="Calibri"/>
                <w:sz w:val="20"/>
              </w:rPr>
              <w:t>/Financial</w:t>
            </w:r>
            <w:r w:rsidRPr="007D0F24">
              <w:rPr>
                <w:rFonts w:ascii="Calibri" w:hAnsi="Calibri"/>
                <w:sz w:val="20"/>
              </w:rPr>
              <w:t xml:space="preserve"> Reports</w:t>
            </w:r>
          </w:p>
        </w:tc>
        <w:tc>
          <w:tcPr>
            <w:tcW w:w="0" w:type="auto"/>
          </w:tcPr>
          <w:p w:rsidR="00D2207E" w:rsidRPr="007D0F24" w:rsidRDefault="00D2207E" w:rsidP="00B31F48">
            <w:pPr>
              <w:pStyle w:val="BodyText"/>
              <w:jc w:val="center"/>
              <w:rPr>
                <w:rFonts w:ascii="Calibri" w:hAnsi="Calibri"/>
                <w:sz w:val="20"/>
              </w:rPr>
            </w:pPr>
            <w:r w:rsidRPr="007D0F24">
              <w:rPr>
                <w:rFonts w:ascii="Calibri" w:hAnsi="Calibri"/>
                <w:sz w:val="20"/>
              </w:rPr>
              <w:t>Monthly</w:t>
            </w:r>
          </w:p>
        </w:tc>
        <w:tc>
          <w:tcPr>
            <w:tcW w:w="0" w:type="auto"/>
          </w:tcPr>
          <w:p w:rsidR="00D2207E" w:rsidRPr="007D0F24" w:rsidRDefault="00D2207E" w:rsidP="00B31F48">
            <w:pPr>
              <w:pStyle w:val="BodyText"/>
              <w:jc w:val="center"/>
              <w:rPr>
                <w:rFonts w:ascii="Calibri" w:hAnsi="Calibri"/>
                <w:sz w:val="20"/>
              </w:rPr>
            </w:pPr>
            <w:r w:rsidRPr="007D0F24">
              <w:rPr>
                <w:rFonts w:ascii="Calibri" w:hAnsi="Calibri"/>
                <w:sz w:val="20"/>
              </w:rPr>
              <w:t>20</w:t>
            </w:r>
            <w:r w:rsidRPr="007D0F24">
              <w:rPr>
                <w:rFonts w:ascii="Calibri" w:hAnsi="Calibri"/>
                <w:sz w:val="20"/>
                <w:vertAlign w:val="superscript"/>
              </w:rPr>
              <w:t>th</w:t>
            </w:r>
            <w:r w:rsidRPr="007D0F24">
              <w:rPr>
                <w:rFonts w:ascii="Calibri" w:hAnsi="Calibri"/>
                <w:sz w:val="20"/>
              </w:rPr>
              <w:t xml:space="preserve"> of each month</w:t>
            </w:r>
          </w:p>
        </w:tc>
      </w:tr>
      <w:tr w:rsidR="00D2207E" w:rsidRPr="007D0F24" w:rsidTr="0050540D">
        <w:tc>
          <w:tcPr>
            <w:tcW w:w="0" w:type="auto"/>
          </w:tcPr>
          <w:p w:rsidR="00D2207E" w:rsidRPr="007D0F24" w:rsidRDefault="00350D01" w:rsidP="00B31F48">
            <w:pPr>
              <w:pStyle w:val="BodyText"/>
              <w:jc w:val="center"/>
              <w:rPr>
                <w:rFonts w:ascii="Calibri" w:hAnsi="Calibri"/>
                <w:sz w:val="20"/>
              </w:rPr>
            </w:pPr>
            <w:r>
              <w:rPr>
                <w:rFonts w:ascii="Calibri" w:hAnsi="Calibri"/>
                <w:sz w:val="20"/>
              </w:rPr>
              <w:t xml:space="preserve">Percentage Reports (Wise Giving </w:t>
            </w:r>
            <w:smartTag w:uri="urn:schemas-microsoft-com:office:smarttags" w:element="place">
              <w:smartTag w:uri="urn:schemas-microsoft-com:office:smarttags" w:element="City">
                <w:r>
                  <w:rPr>
                    <w:rFonts w:ascii="Calibri" w:hAnsi="Calibri"/>
                    <w:sz w:val="20"/>
                  </w:rPr>
                  <w:t>Alliance</w:t>
                </w:r>
              </w:smartTag>
            </w:smartTag>
            <w:r>
              <w:rPr>
                <w:rFonts w:ascii="Calibri" w:hAnsi="Calibri"/>
                <w:sz w:val="20"/>
              </w:rPr>
              <w:t>)</w:t>
            </w:r>
          </w:p>
        </w:tc>
        <w:tc>
          <w:tcPr>
            <w:tcW w:w="0" w:type="auto"/>
          </w:tcPr>
          <w:p w:rsidR="00D2207E" w:rsidRPr="007D0F24" w:rsidRDefault="00D2207E" w:rsidP="00B31F48">
            <w:pPr>
              <w:pStyle w:val="BodyText"/>
              <w:jc w:val="center"/>
              <w:rPr>
                <w:rFonts w:ascii="Calibri" w:hAnsi="Calibri"/>
                <w:sz w:val="20"/>
              </w:rPr>
            </w:pPr>
            <w:r w:rsidRPr="007D0F24">
              <w:rPr>
                <w:rFonts w:ascii="Calibri" w:hAnsi="Calibri"/>
                <w:sz w:val="20"/>
              </w:rPr>
              <w:t>Quarterly</w:t>
            </w:r>
          </w:p>
        </w:tc>
        <w:tc>
          <w:tcPr>
            <w:tcW w:w="0" w:type="auto"/>
          </w:tcPr>
          <w:p w:rsidR="00D2207E" w:rsidRPr="007D0F24" w:rsidRDefault="00D2207E" w:rsidP="00B31F48">
            <w:pPr>
              <w:pStyle w:val="BodyText"/>
              <w:jc w:val="center"/>
              <w:rPr>
                <w:rFonts w:ascii="Calibri" w:hAnsi="Calibri"/>
                <w:sz w:val="20"/>
              </w:rPr>
            </w:pPr>
            <w:r w:rsidRPr="007D0F24">
              <w:rPr>
                <w:rFonts w:ascii="Calibri" w:hAnsi="Calibri"/>
                <w:sz w:val="20"/>
              </w:rPr>
              <w:t>30 days after quarter end</w:t>
            </w:r>
          </w:p>
        </w:tc>
      </w:tr>
      <w:tr w:rsidR="00D2207E" w:rsidRPr="007D0F24" w:rsidTr="0050540D">
        <w:tc>
          <w:tcPr>
            <w:tcW w:w="0" w:type="auto"/>
          </w:tcPr>
          <w:p w:rsidR="00D2207E" w:rsidRPr="007D0F24" w:rsidRDefault="00D2207E" w:rsidP="00B31F48">
            <w:pPr>
              <w:pStyle w:val="BodyText"/>
              <w:jc w:val="center"/>
              <w:rPr>
                <w:rFonts w:ascii="Calibri" w:hAnsi="Calibri"/>
                <w:sz w:val="20"/>
              </w:rPr>
            </w:pPr>
            <w:r w:rsidRPr="007D0F24">
              <w:rPr>
                <w:rFonts w:ascii="Calibri" w:hAnsi="Calibri"/>
                <w:sz w:val="20"/>
              </w:rPr>
              <w:t>Monthly report corrections</w:t>
            </w:r>
          </w:p>
        </w:tc>
        <w:tc>
          <w:tcPr>
            <w:tcW w:w="0" w:type="auto"/>
          </w:tcPr>
          <w:p w:rsidR="00D2207E" w:rsidRPr="007D0F24" w:rsidRDefault="00D2207E" w:rsidP="00B31F48">
            <w:pPr>
              <w:pStyle w:val="BodyText"/>
              <w:jc w:val="center"/>
              <w:rPr>
                <w:rFonts w:ascii="Calibri" w:hAnsi="Calibri"/>
                <w:sz w:val="20"/>
              </w:rPr>
            </w:pPr>
            <w:r w:rsidRPr="007D0F24">
              <w:rPr>
                <w:rFonts w:ascii="Calibri" w:hAnsi="Calibri"/>
                <w:sz w:val="20"/>
              </w:rPr>
              <w:t>Varies</w:t>
            </w:r>
          </w:p>
        </w:tc>
        <w:tc>
          <w:tcPr>
            <w:tcW w:w="0" w:type="auto"/>
          </w:tcPr>
          <w:p w:rsidR="00D2207E" w:rsidRPr="007D0F24" w:rsidRDefault="00D2207E" w:rsidP="00B31F48">
            <w:pPr>
              <w:pStyle w:val="BodyText"/>
              <w:jc w:val="center"/>
              <w:rPr>
                <w:rFonts w:ascii="Calibri" w:hAnsi="Calibri"/>
                <w:sz w:val="20"/>
              </w:rPr>
            </w:pPr>
            <w:r w:rsidRPr="007D0F24">
              <w:rPr>
                <w:rFonts w:ascii="Calibri" w:hAnsi="Calibri"/>
                <w:sz w:val="20"/>
              </w:rPr>
              <w:t>Prior to next reconciliation</w:t>
            </w:r>
          </w:p>
        </w:tc>
      </w:tr>
    </w:tbl>
    <w:p w:rsidR="00C43962" w:rsidRPr="00CC34FA" w:rsidRDefault="00C43962" w:rsidP="00CC34FA">
      <w:pPr>
        <w:pStyle w:val="BodyText"/>
        <w:rPr>
          <w:rFonts w:ascii="Calibri" w:hAnsi="Calibri"/>
        </w:rPr>
      </w:pPr>
      <w:bookmarkStart w:id="145" w:name="_Toc198628856"/>
      <w:bookmarkStart w:id="146" w:name="_Toc220227782"/>
      <w:bookmarkStart w:id="147" w:name="_Toc220313926"/>
      <w:bookmarkStart w:id="148" w:name="_Toc221678536"/>
    </w:p>
    <w:p w:rsidR="00113C42" w:rsidRPr="007D0F24" w:rsidRDefault="00113C42" w:rsidP="00F63AF2">
      <w:pPr>
        <w:pStyle w:val="PartTitle"/>
        <w:framePr w:wrap="notBeside" w:hAnchor="page" w:x="8972" w:y="937" w:anchorLock="1"/>
        <w:rPr>
          <w:rFonts w:ascii="Calibri" w:hAnsi="Calibri"/>
        </w:rPr>
      </w:pPr>
      <w:r w:rsidRPr="007D0F24">
        <w:rPr>
          <w:rFonts w:ascii="Calibri" w:hAnsi="Calibri"/>
        </w:rPr>
        <w:t>Section</w:t>
      </w:r>
    </w:p>
    <w:p w:rsidR="00113C42" w:rsidRPr="007D0F24" w:rsidRDefault="00113C42" w:rsidP="00F63AF2">
      <w:pPr>
        <w:pStyle w:val="PartLabel"/>
        <w:framePr w:wrap="notBeside" w:hAnchor="page" w:x="8972" w:y="937" w:anchorLock="1"/>
        <w:rPr>
          <w:rFonts w:ascii="Calibri" w:hAnsi="Calibri"/>
        </w:rPr>
      </w:pPr>
      <w:r w:rsidRPr="007D0F24">
        <w:rPr>
          <w:rFonts w:ascii="Calibri" w:hAnsi="Calibri"/>
        </w:rPr>
        <w:t>3</w:t>
      </w:r>
    </w:p>
    <w:p w:rsidR="00E55916" w:rsidRPr="007D0F24" w:rsidRDefault="00E55916" w:rsidP="00F41F6C">
      <w:pPr>
        <w:pStyle w:val="ChapterTitle"/>
        <w:jc w:val="both"/>
        <w:outlineLvl w:val="0"/>
        <w:rPr>
          <w:rFonts w:ascii="Calibri" w:hAnsi="Calibri"/>
        </w:rPr>
      </w:pPr>
      <w:bookmarkStart w:id="149" w:name="_Toc325547264"/>
      <w:r w:rsidRPr="007D0F24">
        <w:rPr>
          <w:rFonts w:ascii="Calibri" w:hAnsi="Calibri"/>
        </w:rPr>
        <w:t>Fundraising Practice</w:t>
      </w:r>
      <w:bookmarkEnd w:id="149"/>
    </w:p>
    <w:p w:rsidR="00E55916" w:rsidRPr="007D0F24" w:rsidRDefault="00E55916" w:rsidP="007D0F24">
      <w:pPr>
        <w:pStyle w:val="ChapterSubtitle"/>
        <w:jc w:val="both"/>
        <w:rPr>
          <w:rFonts w:ascii="Calibri" w:hAnsi="Calibri"/>
        </w:rPr>
      </w:pPr>
      <w:r w:rsidRPr="007D0F24">
        <w:rPr>
          <w:rFonts w:ascii="Calibri" w:hAnsi="Calibri"/>
          <w:spacing w:val="-5"/>
        </w:rPr>
        <w:t xml:space="preserve">This practice is a reference for chapter, council, and club officers, fundraising committee members, and chairpersons of fundraising activities for use in planning legal and productive fundraising efforts.  </w:t>
      </w:r>
    </w:p>
    <w:p w:rsidR="00E55916" w:rsidRPr="007D0F24" w:rsidRDefault="00E55916" w:rsidP="007D0F24">
      <w:pPr>
        <w:pStyle w:val="BodyTextKeep"/>
        <w:framePr w:dropCap="drop" w:lines="3" w:hSpace="60" w:wrap="around" w:vAnchor="text" w:hAnchor="text"/>
        <w:spacing w:after="0" w:line="849" w:lineRule="exact"/>
        <w:rPr>
          <w:rFonts w:ascii="Calibri" w:hAnsi="Calibri"/>
          <w:position w:val="-10"/>
          <w:sz w:val="114"/>
        </w:rPr>
      </w:pPr>
      <w:r w:rsidRPr="007D0F24">
        <w:rPr>
          <w:rFonts w:ascii="Calibri" w:hAnsi="Calibri"/>
          <w:caps/>
          <w:position w:val="-10"/>
          <w:sz w:val="114"/>
        </w:rPr>
        <w:t>F</w:t>
      </w:r>
    </w:p>
    <w:p w:rsidR="00E55916" w:rsidRPr="007D0F24" w:rsidRDefault="00E55916" w:rsidP="007D0F24">
      <w:pPr>
        <w:pStyle w:val="BodyText"/>
        <w:rPr>
          <w:rFonts w:ascii="Calibri" w:hAnsi="Calibri"/>
        </w:rPr>
      </w:pPr>
      <w:r w:rsidRPr="007D0F24">
        <w:rPr>
          <w:rFonts w:ascii="Calibri" w:hAnsi="Calibri"/>
        </w:rPr>
        <w:t xml:space="preserve">undraising is any activity undertaken to generate revenue.  It is conducted to augment the chapter’s membership dues and company support, making additional funds available for the chapter’s membership, community service, and administrative expenses. </w:t>
      </w:r>
    </w:p>
    <w:p w:rsidR="00E55916" w:rsidRPr="007D0F24" w:rsidRDefault="00E55916" w:rsidP="007D0F24">
      <w:pPr>
        <w:pStyle w:val="BodyText"/>
        <w:rPr>
          <w:rFonts w:ascii="Calibri" w:hAnsi="Calibri"/>
          <w:szCs w:val="24"/>
        </w:rPr>
      </w:pPr>
      <w:r w:rsidRPr="007D0F24">
        <w:rPr>
          <w:rFonts w:ascii="Calibri" w:hAnsi="Calibri"/>
          <w:szCs w:val="24"/>
        </w:rPr>
        <w:t xml:space="preserve">Once a </w:t>
      </w:r>
      <w:r w:rsidR="004A12E4">
        <w:rPr>
          <w:rFonts w:ascii="Calibri" w:hAnsi="Calibri"/>
          <w:szCs w:val="24"/>
        </w:rPr>
        <w:t xml:space="preserve">Pioneers </w:t>
      </w:r>
      <w:r w:rsidR="008843F3">
        <w:rPr>
          <w:rFonts w:ascii="Calibri" w:hAnsi="Calibri"/>
          <w:szCs w:val="24"/>
        </w:rPr>
        <w:t>U</w:t>
      </w:r>
      <w:r w:rsidR="00E71221" w:rsidRPr="00A84509">
        <w:rPr>
          <w:rFonts w:ascii="Calibri" w:hAnsi="Calibri"/>
          <w:szCs w:val="24"/>
        </w:rPr>
        <w:t xml:space="preserve">nit </w:t>
      </w:r>
      <w:r w:rsidRPr="00A84509">
        <w:rPr>
          <w:rFonts w:ascii="Calibri" w:hAnsi="Calibri"/>
          <w:szCs w:val="24"/>
        </w:rPr>
        <w:t>has</w:t>
      </w:r>
      <w:r w:rsidRPr="007D0F24">
        <w:rPr>
          <w:rFonts w:ascii="Calibri" w:hAnsi="Calibri"/>
          <w:szCs w:val="24"/>
        </w:rPr>
        <w:t xml:space="preserve"> established a budget for its membership, community service, and administrative functions it is able to determine the level of funding needed to support those efforts. The chapter may then choose to raise funds through one large-scale fundraising effort that would support all of its projects or to conduct numerous fundraising efforts that are smaller in scope. Please note that the chapter executive board carries the </w:t>
      </w:r>
      <w:r w:rsidRPr="00BC4B93">
        <w:rPr>
          <w:rFonts w:ascii="Calibri" w:hAnsi="Calibri"/>
          <w:szCs w:val="24"/>
        </w:rPr>
        <w:t>fiduciary responsibility</w:t>
      </w:r>
      <w:r w:rsidRPr="007D0F24">
        <w:rPr>
          <w:rFonts w:ascii="Calibri" w:hAnsi="Calibri"/>
          <w:szCs w:val="24"/>
        </w:rPr>
        <w:t xml:space="preserve"> for how all funds are raised and disbursed. </w:t>
      </w:r>
    </w:p>
    <w:p w:rsidR="00E55916" w:rsidRPr="00C43962" w:rsidRDefault="00E55916" w:rsidP="00F41F6C">
      <w:pPr>
        <w:pStyle w:val="Heading1"/>
      </w:pPr>
      <w:bookmarkStart w:id="150" w:name="_Toc243908896"/>
      <w:bookmarkStart w:id="151" w:name="_Toc318288298"/>
      <w:bookmarkStart w:id="152" w:name="_Toc325547265"/>
      <w:r w:rsidRPr="00C43962">
        <w:t xml:space="preserve">State &amp; Local </w:t>
      </w:r>
      <w:r w:rsidR="00C43962" w:rsidRPr="00C43962">
        <w:t xml:space="preserve">Fundraising </w:t>
      </w:r>
      <w:r w:rsidRPr="00C43962">
        <w:t>Laws</w:t>
      </w:r>
      <w:bookmarkEnd w:id="150"/>
      <w:bookmarkEnd w:id="151"/>
      <w:bookmarkEnd w:id="152"/>
    </w:p>
    <w:p w:rsidR="00E55916" w:rsidRPr="007D0F24" w:rsidRDefault="00E55916" w:rsidP="007D0F24">
      <w:pPr>
        <w:pStyle w:val="BodyText"/>
        <w:rPr>
          <w:rFonts w:ascii="Calibri" w:hAnsi="Calibri"/>
        </w:rPr>
      </w:pPr>
      <w:r w:rsidRPr="007D0F24">
        <w:rPr>
          <w:rFonts w:ascii="Calibri" w:hAnsi="Calibri"/>
        </w:rPr>
        <w:t>Most states require various licensing and certification for fundraising, gambling</w:t>
      </w:r>
      <w:r w:rsidRPr="00A84509">
        <w:rPr>
          <w:rFonts w:ascii="Calibri" w:hAnsi="Calibri"/>
        </w:rPr>
        <w:t>,</w:t>
      </w:r>
      <w:r w:rsidRPr="007D0F24">
        <w:rPr>
          <w:rFonts w:ascii="Calibri" w:hAnsi="Calibri"/>
        </w:rPr>
        <w:t xml:space="preserve"> or sales.  It is the chapter’s responsibility to ensure compliance with any State or Local requirements for the unit’s activities.  </w:t>
      </w:r>
      <w:r w:rsidRPr="007D0F24">
        <w:rPr>
          <w:rFonts w:ascii="Calibri" w:hAnsi="Calibri"/>
          <w:b/>
        </w:rPr>
        <w:t xml:space="preserve">Before beginning any fundraising activity, please contact the </w:t>
      </w:r>
      <w:r w:rsidR="00DA1B06" w:rsidRPr="00A84509">
        <w:rPr>
          <w:rFonts w:ascii="Calibri" w:hAnsi="Calibri"/>
          <w:b/>
        </w:rPr>
        <w:t>PAC</w:t>
      </w:r>
      <w:r w:rsidRPr="007D0F24">
        <w:rPr>
          <w:rFonts w:ascii="Calibri" w:hAnsi="Calibri"/>
          <w:b/>
        </w:rPr>
        <w:t>.</w:t>
      </w:r>
      <w:r w:rsidRPr="007D0F24">
        <w:rPr>
          <w:rFonts w:ascii="Calibri" w:hAnsi="Calibri"/>
        </w:rPr>
        <w:t xml:space="preserve">  The PAC will </w:t>
      </w:r>
      <w:r w:rsidR="001F34E6">
        <w:rPr>
          <w:rFonts w:ascii="Calibri" w:hAnsi="Calibri"/>
        </w:rPr>
        <w:t xml:space="preserve">confirm if licensing is already in place, and if it is not the PAC will </w:t>
      </w:r>
      <w:r w:rsidRPr="007D0F24">
        <w:rPr>
          <w:rFonts w:ascii="Calibri" w:hAnsi="Calibri"/>
        </w:rPr>
        <w:t>direct the Units on what they need to do</w:t>
      </w:r>
      <w:r w:rsidR="001F34E6">
        <w:rPr>
          <w:rFonts w:ascii="Calibri" w:hAnsi="Calibri"/>
        </w:rPr>
        <w:t xml:space="preserve"> to obtain licensing</w:t>
      </w:r>
      <w:r w:rsidRPr="007D0F24">
        <w:rPr>
          <w:rFonts w:ascii="Calibri" w:hAnsi="Calibri"/>
        </w:rPr>
        <w:t xml:space="preserve">.  </w:t>
      </w:r>
    </w:p>
    <w:p w:rsidR="00E55916" w:rsidRPr="007D0F24" w:rsidRDefault="00E55916" w:rsidP="007D0F24">
      <w:pPr>
        <w:pStyle w:val="BodyText"/>
        <w:rPr>
          <w:rFonts w:ascii="Calibri" w:hAnsi="Calibri"/>
        </w:rPr>
      </w:pPr>
      <w:r w:rsidRPr="007D0F24">
        <w:rPr>
          <w:rFonts w:ascii="Calibri" w:hAnsi="Calibri"/>
        </w:rPr>
        <w:t xml:space="preserve">Retail Licenses or Resale Certificates:  </w:t>
      </w:r>
      <w:r w:rsidR="004A12E4">
        <w:rPr>
          <w:rFonts w:ascii="Calibri" w:hAnsi="Calibri"/>
        </w:rPr>
        <w:t xml:space="preserve">Pioneers </w:t>
      </w:r>
      <w:r w:rsidRPr="007D0F24">
        <w:rPr>
          <w:rFonts w:ascii="Calibri" w:hAnsi="Calibri"/>
        </w:rPr>
        <w:t xml:space="preserve">Stores are required to display a license on the premises to conduct sales. </w:t>
      </w:r>
      <w:r w:rsidR="001F34E6">
        <w:rPr>
          <w:rFonts w:ascii="Calibri" w:hAnsi="Calibri"/>
        </w:rPr>
        <w:t xml:space="preserve">These licenses are maintained by the </w:t>
      </w:r>
      <w:smartTag w:uri="urn:schemas-microsoft-com:office:smarttags" w:element="place">
        <w:r w:rsidR="001F34E6">
          <w:rPr>
            <w:rFonts w:ascii="Calibri" w:hAnsi="Calibri"/>
          </w:rPr>
          <w:t>PAC.</w:t>
        </w:r>
      </w:smartTag>
      <w:r w:rsidR="001F34E6">
        <w:rPr>
          <w:rFonts w:ascii="Calibri" w:hAnsi="Calibri"/>
        </w:rPr>
        <w:t xml:space="preserve">  </w:t>
      </w:r>
    </w:p>
    <w:p w:rsidR="00E55916" w:rsidRPr="007D0F24" w:rsidRDefault="00E55916" w:rsidP="007D0F24">
      <w:pPr>
        <w:pStyle w:val="BodyText"/>
        <w:rPr>
          <w:rFonts w:ascii="Calibri" w:hAnsi="Calibri"/>
        </w:rPr>
      </w:pPr>
      <w:r w:rsidRPr="007D0F24">
        <w:rPr>
          <w:rFonts w:ascii="Calibri" w:hAnsi="Calibri"/>
        </w:rPr>
        <w:t xml:space="preserve">Sales </w:t>
      </w:r>
      <w:r w:rsidR="00D51D1F" w:rsidRPr="007D0F24">
        <w:rPr>
          <w:rFonts w:ascii="Calibri" w:hAnsi="Calibri"/>
        </w:rPr>
        <w:t>Tax:</w:t>
      </w:r>
      <w:r w:rsidRPr="007D0F24">
        <w:rPr>
          <w:rFonts w:ascii="Calibri" w:hAnsi="Calibri"/>
        </w:rPr>
        <w:t xml:space="preserve"> Each state has varying requirements for taxable and non-taxable purchases and sales.  The state(s) view of purchases and sales are two different transactions, and may require a separate exemption for each one.  </w:t>
      </w:r>
      <w:r w:rsidR="001F34E6">
        <w:rPr>
          <w:rFonts w:ascii="Calibri" w:hAnsi="Calibri"/>
        </w:rPr>
        <w:t xml:space="preserve">Exemptions are maintained by the </w:t>
      </w:r>
      <w:smartTag w:uri="urn:schemas-microsoft-com:office:smarttags" w:element="place">
        <w:r w:rsidR="001F34E6">
          <w:rPr>
            <w:rFonts w:ascii="Calibri" w:hAnsi="Calibri"/>
          </w:rPr>
          <w:t>PAC.</w:t>
        </w:r>
      </w:smartTag>
      <w:r w:rsidR="001F34E6">
        <w:rPr>
          <w:rFonts w:ascii="Calibri" w:hAnsi="Calibri"/>
        </w:rPr>
        <w:t xml:space="preserve"> </w:t>
      </w:r>
    </w:p>
    <w:p w:rsidR="00E55916" w:rsidRPr="007D0F24" w:rsidRDefault="00E55916" w:rsidP="001F34E6">
      <w:pPr>
        <w:pStyle w:val="BodyText"/>
        <w:ind w:left="720"/>
        <w:rPr>
          <w:rFonts w:ascii="Calibri" w:hAnsi="Calibri"/>
        </w:rPr>
      </w:pPr>
      <w:r w:rsidRPr="007D0F24">
        <w:rPr>
          <w:rFonts w:ascii="Calibri" w:hAnsi="Calibri"/>
        </w:rPr>
        <w:t xml:space="preserve">Exemption for Purchase: A certificate is required in most states to be exempt for sales tax on items purchased for </w:t>
      </w:r>
      <w:r w:rsidR="004A12E4">
        <w:rPr>
          <w:rFonts w:ascii="Calibri" w:hAnsi="Calibri"/>
        </w:rPr>
        <w:t xml:space="preserve">Pioneers </w:t>
      </w:r>
      <w:r w:rsidRPr="007D0F24">
        <w:rPr>
          <w:rFonts w:ascii="Calibri" w:hAnsi="Calibri"/>
        </w:rPr>
        <w:t>use.</w:t>
      </w:r>
      <w:r w:rsidR="001F34E6">
        <w:rPr>
          <w:rFonts w:ascii="Calibri" w:hAnsi="Calibri"/>
        </w:rPr>
        <w:t xml:space="preserve"> </w:t>
      </w:r>
    </w:p>
    <w:p w:rsidR="00E55916" w:rsidRPr="007D0F24" w:rsidRDefault="00E55916" w:rsidP="001F34E6">
      <w:pPr>
        <w:pStyle w:val="BodyText"/>
        <w:ind w:left="720"/>
        <w:rPr>
          <w:rFonts w:ascii="Calibri" w:hAnsi="Calibri"/>
        </w:rPr>
      </w:pPr>
      <w:r w:rsidRPr="007D0F24">
        <w:rPr>
          <w:rFonts w:ascii="Calibri" w:hAnsi="Calibri"/>
        </w:rPr>
        <w:t xml:space="preserve">Exemption for Resale: A certificate is required in most states to be exempt from paying sales tax on items sold.  </w:t>
      </w:r>
    </w:p>
    <w:p w:rsidR="00E55916" w:rsidRPr="007D0F24" w:rsidRDefault="00E55916" w:rsidP="007D0F24">
      <w:pPr>
        <w:pStyle w:val="BodyText"/>
        <w:rPr>
          <w:rFonts w:ascii="Calibri" w:hAnsi="Calibri"/>
        </w:rPr>
      </w:pPr>
      <w:r w:rsidRPr="007D0F24">
        <w:rPr>
          <w:rFonts w:ascii="Calibri" w:hAnsi="Calibri"/>
        </w:rPr>
        <w:t xml:space="preserve">Fundraising License: Many states require a license to conduct any fundraising activity.  Please contact your local municipality to obtain more information.  </w:t>
      </w:r>
      <w:r w:rsidR="001F34E6">
        <w:rPr>
          <w:rFonts w:ascii="Calibri" w:hAnsi="Calibri"/>
        </w:rPr>
        <w:t xml:space="preserve">Fundraising licensing must be maintained locally.  </w:t>
      </w:r>
    </w:p>
    <w:p w:rsidR="00E55916" w:rsidRPr="007D0F24" w:rsidRDefault="00E55916" w:rsidP="007D0F24">
      <w:pPr>
        <w:pStyle w:val="BodyText"/>
        <w:rPr>
          <w:rFonts w:ascii="Calibri" w:hAnsi="Calibri"/>
        </w:rPr>
      </w:pPr>
      <w:r w:rsidRPr="007D0F24">
        <w:rPr>
          <w:rFonts w:ascii="Calibri" w:hAnsi="Calibri"/>
        </w:rPr>
        <w:t>Gambling/Bingo License:  Generally states or municipalities have laws governing raffles, bingo, and other games of chance. Most states require a license for any game of chance.  Please contact your local municipality to obtain more information.</w:t>
      </w:r>
      <w:r w:rsidR="001F34E6">
        <w:rPr>
          <w:rFonts w:ascii="Calibri" w:hAnsi="Calibri"/>
        </w:rPr>
        <w:t xml:space="preserve"> Gaming licensing must be maintained locally.  </w:t>
      </w:r>
    </w:p>
    <w:p w:rsidR="00E55916" w:rsidRPr="007D0F24" w:rsidRDefault="00EE18F3" w:rsidP="007D0F24">
      <w:pPr>
        <w:pStyle w:val="BodyText"/>
        <w:rPr>
          <w:rFonts w:ascii="Calibri" w:hAnsi="Calibri"/>
        </w:rPr>
      </w:pPr>
      <w:r>
        <w:rPr>
          <w:rFonts w:ascii="Calibri" w:hAnsi="Calibri"/>
        </w:rPr>
        <w:t>Insurance: S</w:t>
      </w:r>
      <w:r w:rsidR="00E55916" w:rsidRPr="007D0F24">
        <w:rPr>
          <w:rFonts w:ascii="Calibri" w:hAnsi="Calibri"/>
        </w:rPr>
        <w:t>tates</w:t>
      </w:r>
      <w:r w:rsidR="00A236DE">
        <w:rPr>
          <w:rFonts w:ascii="Calibri" w:hAnsi="Calibri"/>
        </w:rPr>
        <w:t xml:space="preserve"> or venues</w:t>
      </w:r>
      <w:r w:rsidR="00E55916" w:rsidRPr="007D0F24">
        <w:rPr>
          <w:rFonts w:ascii="Calibri" w:hAnsi="Calibri"/>
        </w:rPr>
        <w:t xml:space="preserve"> may require insurance </w:t>
      </w:r>
      <w:r w:rsidR="00A236DE">
        <w:rPr>
          <w:rFonts w:ascii="Calibri" w:hAnsi="Calibri"/>
        </w:rPr>
        <w:t>to conduct a fundraising event.</w:t>
      </w:r>
      <w:r w:rsidR="00E55916" w:rsidRPr="007D0F24">
        <w:rPr>
          <w:rFonts w:ascii="Calibri" w:hAnsi="Calibri"/>
        </w:rPr>
        <w:t xml:space="preserve"> Please contact the Finance Department for more information.  </w:t>
      </w:r>
    </w:p>
    <w:p w:rsidR="00E55916" w:rsidRPr="00C43962" w:rsidRDefault="00E55916" w:rsidP="00F41F6C">
      <w:pPr>
        <w:pStyle w:val="Heading1"/>
      </w:pPr>
      <w:bookmarkStart w:id="153" w:name="_Toc243908897"/>
      <w:bookmarkStart w:id="154" w:name="_Toc318288299"/>
      <w:bookmarkStart w:id="155" w:name="_Toc325547266"/>
      <w:r w:rsidRPr="00C43962">
        <w:t>Guidelines for Fundraising</w:t>
      </w:r>
      <w:bookmarkEnd w:id="153"/>
      <w:bookmarkEnd w:id="154"/>
      <w:bookmarkEnd w:id="155"/>
    </w:p>
    <w:p w:rsidR="00E224D4" w:rsidRDefault="00E55916" w:rsidP="007D0F24">
      <w:pPr>
        <w:pStyle w:val="BodyText"/>
        <w:rPr>
          <w:rFonts w:ascii="Calibri" w:hAnsi="Calibri"/>
        </w:rPr>
      </w:pPr>
      <w:r w:rsidRPr="007D0F24">
        <w:rPr>
          <w:rFonts w:ascii="Calibri" w:hAnsi="Calibri"/>
        </w:rPr>
        <w:t xml:space="preserve">The policy of the Pioneers is that the chapters raise funds for community service activities and other charitable activities that benefit from the time and effort of the membership.  </w:t>
      </w:r>
    </w:p>
    <w:p w:rsidR="00E224D4" w:rsidRDefault="00CA6202" w:rsidP="007D0F24">
      <w:pPr>
        <w:pStyle w:val="BodyText"/>
        <w:rPr>
          <w:rFonts w:ascii="Calibri" w:hAnsi="Calibri"/>
        </w:rPr>
      </w:pPr>
      <w:r w:rsidRPr="00A84509">
        <w:rPr>
          <w:rFonts w:ascii="Calibri" w:hAnsi="Calibri"/>
        </w:rPr>
        <w:t xml:space="preserve">Contributions from all </w:t>
      </w:r>
      <w:r w:rsidR="008843F3">
        <w:rPr>
          <w:rFonts w:ascii="Calibri" w:hAnsi="Calibri"/>
          <w:szCs w:val="24"/>
        </w:rPr>
        <w:t>Pioneers Units</w:t>
      </w:r>
      <w:r w:rsidR="00E55916" w:rsidRPr="00A84509">
        <w:rPr>
          <w:rFonts w:ascii="Calibri" w:hAnsi="Calibri"/>
        </w:rPr>
        <w:t xml:space="preserve"> should be combined with </w:t>
      </w:r>
      <w:r w:rsidR="004A12E4">
        <w:rPr>
          <w:rFonts w:ascii="Calibri" w:hAnsi="Calibri"/>
        </w:rPr>
        <w:t xml:space="preserve">Pioneers </w:t>
      </w:r>
      <w:r w:rsidRPr="00A84509">
        <w:rPr>
          <w:rFonts w:ascii="Calibri" w:hAnsi="Calibri"/>
        </w:rPr>
        <w:t xml:space="preserve">personal involvement.  No </w:t>
      </w:r>
      <w:r w:rsidR="004A12E4">
        <w:rPr>
          <w:rFonts w:ascii="Calibri" w:hAnsi="Calibri"/>
          <w:szCs w:val="24"/>
        </w:rPr>
        <w:t xml:space="preserve">Pioneers </w:t>
      </w:r>
      <w:r w:rsidR="00F27FDC">
        <w:rPr>
          <w:rFonts w:ascii="Calibri" w:hAnsi="Calibri"/>
          <w:szCs w:val="24"/>
        </w:rPr>
        <w:t>U</w:t>
      </w:r>
      <w:r w:rsidR="00DA1B06" w:rsidRPr="00A84509">
        <w:rPr>
          <w:rFonts w:ascii="Calibri" w:hAnsi="Calibri"/>
          <w:szCs w:val="24"/>
        </w:rPr>
        <w:t xml:space="preserve">nit </w:t>
      </w:r>
      <w:r w:rsidR="00E55916" w:rsidRPr="00A84509">
        <w:rPr>
          <w:rFonts w:ascii="Calibri" w:hAnsi="Calibri"/>
        </w:rPr>
        <w:t>should contribute $5,000.00 or more to one organization annually without prior approval of</w:t>
      </w:r>
      <w:r w:rsidRPr="00A84509">
        <w:rPr>
          <w:rFonts w:ascii="Calibri" w:hAnsi="Calibri"/>
        </w:rPr>
        <w:t xml:space="preserve"> the Group Vice President.</w:t>
      </w:r>
      <w:r>
        <w:rPr>
          <w:rFonts w:ascii="Calibri" w:hAnsi="Calibri"/>
        </w:rPr>
        <w:t xml:space="preserve"> </w:t>
      </w:r>
    </w:p>
    <w:p w:rsidR="00E55916" w:rsidRPr="006F75D6" w:rsidRDefault="00E55916" w:rsidP="007D0F24">
      <w:pPr>
        <w:pStyle w:val="BodyText"/>
        <w:rPr>
          <w:rFonts w:ascii="Calibri" w:hAnsi="Calibri"/>
        </w:rPr>
      </w:pPr>
      <w:r w:rsidRPr="006F75D6">
        <w:rPr>
          <w:rFonts w:ascii="Calibri" w:hAnsi="Calibri"/>
        </w:rPr>
        <w:t xml:space="preserve">The volunteerism in </w:t>
      </w:r>
      <w:r w:rsidR="004A12E4">
        <w:rPr>
          <w:rFonts w:ascii="Calibri" w:hAnsi="Calibri"/>
        </w:rPr>
        <w:t xml:space="preserve">Pioneers </w:t>
      </w:r>
      <w:r w:rsidRPr="006F75D6">
        <w:rPr>
          <w:rFonts w:ascii="Calibri" w:hAnsi="Calibri"/>
        </w:rPr>
        <w:t xml:space="preserve">projects is an important part of the Pioneering philosophy. The priority used when determining any Chapter </w:t>
      </w:r>
      <w:r w:rsidR="004A12E4">
        <w:rPr>
          <w:rFonts w:ascii="Calibri" w:hAnsi="Calibri"/>
        </w:rPr>
        <w:t xml:space="preserve">Pioneers </w:t>
      </w:r>
      <w:r w:rsidRPr="006F75D6">
        <w:rPr>
          <w:rFonts w:ascii="Calibri" w:hAnsi="Calibri"/>
        </w:rPr>
        <w:t>project should be:</w:t>
      </w:r>
    </w:p>
    <w:p w:rsidR="00E55916" w:rsidRPr="006F75D6" w:rsidRDefault="00E55916" w:rsidP="007D0F24">
      <w:pPr>
        <w:pStyle w:val="BodyText"/>
        <w:numPr>
          <w:ilvl w:val="0"/>
          <w:numId w:val="27"/>
        </w:numPr>
        <w:rPr>
          <w:rFonts w:ascii="Calibri" w:hAnsi="Calibri"/>
        </w:rPr>
      </w:pPr>
      <w:r w:rsidRPr="006F75D6">
        <w:rPr>
          <w:rFonts w:ascii="Calibri" w:hAnsi="Calibri"/>
        </w:rPr>
        <w:t>Volunteering only, no funds given.</w:t>
      </w:r>
    </w:p>
    <w:p w:rsidR="00E55916" w:rsidRPr="006F75D6" w:rsidRDefault="00E55916" w:rsidP="007D0F24">
      <w:pPr>
        <w:pStyle w:val="BodyText"/>
        <w:numPr>
          <w:ilvl w:val="0"/>
          <w:numId w:val="27"/>
        </w:numPr>
        <w:rPr>
          <w:rFonts w:ascii="Calibri" w:hAnsi="Calibri"/>
        </w:rPr>
      </w:pPr>
      <w:r w:rsidRPr="006F75D6">
        <w:rPr>
          <w:rFonts w:ascii="Calibri" w:hAnsi="Calibri"/>
        </w:rPr>
        <w:t xml:space="preserve">Use </w:t>
      </w:r>
      <w:r w:rsidR="004A12E4">
        <w:rPr>
          <w:rFonts w:ascii="Calibri" w:hAnsi="Calibri"/>
        </w:rPr>
        <w:t xml:space="preserve">Pioneers </w:t>
      </w:r>
      <w:r w:rsidR="00E224D4" w:rsidRPr="006F75D6">
        <w:rPr>
          <w:rFonts w:ascii="Calibri" w:hAnsi="Calibri"/>
        </w:rPr>
        <w:t>funds to purchase material or items</w:t>
      </w:r>
      <w:r w:rsidRPr="006F75D6">
        <w:rPr>
          <w:rFonts w:ascii="Calibri" w:hAnsi="Calibri"/>
        </w:rPr>
        <w:t xml:space="preserve"> to be donated to </w:t>
      </w:r>
      <w:r w:rsidR="00E224D4" w:rsidRPr="006F75D6">
        <w:rPr>
          <w:rFonts w:ascii="Calibri" w:hAnsi="Calibri"/>
        </w:rPr>
        <w:t>nonprofits</w:t>
      </w:r>
      <w:r w:rsidRPr="006F75D6">
        <w:rPr>
          <w:rFonts w:ascii="Calibri" w:hAnsi="Calibri"/>
        </w:rPr>
        <w:t xml:space="preserve"> an</w:t>
      </w:r>
      <w:r w:rsidR="00E224D4" w:rsidRPr="006F75D6">
        <w:rPr>
          <w:rFonts w:ascii="Calibri" w:hAnsi="Calibri"/>
        </w:rPr>
        <w:t>d volunteering at nonprofit locations.</w:t>
      </w:r>
    </w:p>
    <w:p w:rsidR="00E55916" w:rsidRPr="006F75D6" w:rsidRDefault="00E55916" w:rsidP="007D0F24">
      <w:pPr>
        <w:pStyle w:val="BodyText"/>
        <w:numPr>
          <w:ilvl w:val="0"/>
          <w:numId w:val="27"/>
        </w:numPr>
        <w:rPr>
          <w:rFonts w:ascii="Calibri" w:hAnsi="Calibri"/>
        </w:rPr>
      </w:pPr>
      <w:r w:rsidRPr="006F75D6">
        <w:rPr>
          <w:rFonts w:ascii="Calibri" w:hAnsi="Calibri"/>
        </w:rPr>
        <w:t xml:space="preserve">Use </w:t>
      </w:r>
      <w:r w:rsidR="004A12E4">
        <w:rPr>
          <w:rFonts w:ascii="Calibri" w:hAnsi="Calibri"/>
        </w:rPr>
        <w:t xml:space="preserve">Pioneers </w:t>
      </w:r>
      <w:r w:rsidRPr="006F75D6">
        <w:rPr>
          <w:rFonts w:ascii="Calibri" w:hAnsi="Calibri"/>
        </w:rPr>
        <w:t xml:space="preserve">funds to give a donation to </w:t>
      </w:r>
      <w:r w:rsidR="00E224D4" w:rsidRPr="006F75D6">
        <w:rPr>
          <w:rFonts w:ascii="Calibri" w:hAnsi="Calibri"/>
        </w:rPr>
        <w:t>nonprofits</w:t>
      </w:r>
      <w:r w:rsidRPr="006F75D6">
        <w:rPr>
          <w:rFonts w:ascii="Calibri" w:hAnsi="Calibri"/>
        </w:rPr>
        <w:t xml:space="preserve"> – this option is not </w:t>
      </w:r>
      <w:r w:rsidR="00D51D1F" w:rsidRPr="006F75D6">
        <w:rPr>
          <w:rFonts w:ascii="Calibri" w:hAnsi="Calibri"/>
        </w:rPr>
        <w:t>encouraged</w:t>
      </w:r>
      <w:r w:rsidRPr="006F75D6">
        <w:rPr>
          <w:rFonts w:ascii="Calibri" w:hAnsi="Calibri"/>
        </w:rPr>
        <w:t xml:space="preserve"> since our donors do not need us to “re-gift” their donations to another organization.  </w:t>
      </w:r>
    </w:p>
    <w:p w:rsidR="00E55916" w:rsidRPr="007D0F24" w:rsidRDefault="00E55916" w:rsidP="007D0F24">
      <w:pPr>
        <w:pStyle w:val="BodyText"/>
        <w:rPr>
          <w:rFonts w:ascii="Calibri" w:hAnsi="Calibri"/>
        </w:rPr>
      </w:pPr>
      <w:r w:rsidRPr="007D0F24">
        <w:rPr>
          <w:rFonts w:ascii="Calibri" w:hAnsi="Calibri"/>
        </w:rPr>
        <w:t>The guidelines for fundraising are:</w:t>
      </w:r>
    </w:p>
    <w:p w:rsidR="00E55916" w:rsidRPr="007D0F24" w:rsidRDefault="00E55916" w:rsidP="007D0F24">
      <w:pPr>
        <w:pStyle w:val="ListBullet"/>
        <w:spacing w:after="0"/>
        <w:rPr>
          <w:rFonts w:ascii="Calibri" w:hAnsi="Calibri"/>
        </w:rPr>
      </w:pPr>
      <w:r w:rsidRPr="007D0F24">
        <w:rPr>
          <w:rFonts w:ascii="Calibri" w:hAnsi="Calibri"/>
        </w:rPr>
        <w:t>The means of raising funds must be legal.</w:t>
      </w:r>
    </w:p>
    <w:p w:rsidR="00E55916" w:rsidRPr="007D0F24" w:rsidRDefault="00E55916" w:rsidP="007D0F24">
      <w:pPr>
        <w:pStyle w:val="ListBullet"/>
        <w:spacing w:after="0"/>
        <w:rPr>
          <w:rFonts w:ascii="Calibri" w:hAnsi="Calibri"/>
        </w:rPr>
      </w:pPr>
      <w:r w:rsidRPr="007D0F24">
        <w:rPr>
          <w:rFonts w:ascii="Calibri" w:hAnsi="Calibri"/>
        </w:rPr>
        <w:t>No unrelated business income should be generated</w:t>
      </w:r>
      <w:r w:rsidR="006C5818">
        <w:rPr>
          <w:rFonts w:ascii="Calibri" w:hAnsi="Calibri"/>
        </w:rPr>
        <w:t xml:space="preserve"> (see page 22 for definition)</w:t>
      </w:r>
    </w:p>
    <w:p w:rsidR="00E55916" w:rsidRPr="007D0F24" w:rsidRDefault="00E55916" w:rsidP="007D0F24">
      <w:pPr>
        <w:pStyle w:val="ListBullet"/>
        <w:spacing w:after="0"/>
        <w:rPr>
          <w:rFonts w:ascii="Calibri" w:hAnsi="Calibri"/>
        </w:rPr>
      </w:pPr>
      <w:r w:rsidRPr="007D0F24">
        <w:rPr>
          <w:rFonts w:ascii="Calibri" w:hAnsi="Calibri"/>
        </w:rPr>
        <w:t>Projects and related goods or services must not degrade Pioneering in the eyes of employees, sponsor companies, or the general public.</w:t>
      </w:r>
    </w:p>
    <w:p w:rsidR="00A84509" w:rsidRDefault="00E55916" w:rsidP="007D0F24">
      <w:pPr>
        <w:pStyle w:val="ListBullet"/>
        <w:spacing w:after="0"/>
        <w:rPr>
          <w:rFonts w:ascii="Calibri" w:hAnsi="Calibri"/>
        </w:rPr>
      </w:pPr>
      <w:r w:rsidRPr="00A84509">
        <w:rPr>
          <w:rFonts w:ascii="Calibri" w:hAnsi="Calibri"/>
        </w:rPr>
        <w:t xml:space="preserve">Outside agencies should not be used to solicit funds. </w:t>
      </w:r>
    </w:p>
    <w:p w:rsidR="00E55916" w:rsidRPr="00A84509" w:rsidRDefault="00E55916" w:rsidP="007D0F24">
      <w:pPr>
        <w:pStyle w:val="ListBullet"/>
        <w:spacing w:after="0"/>
        <w:rPr>
          <w:rFonts w:ascii="Calibri" w:hAnsi="Calibri"/>
        </w:rPr>
      </w:pPr>
      <w:r w:rsidRPr="00A84509">
        <w:rPr>
          <w:rFonts w:ascii="Calibri" w:hAnsi="Calibri"/>
        </w:rPr>
        <w:t>Projects that expect to exceed $100,000 in gross revenues must have advance approval of the Board of Directors of the Pioneers.</w:t>
      </w:r>
    </w:p>
    <w:p w:rsidR="00E55916" w:rsidRPr="007D0F24" w:rsidRDefault="00E55916" w:rsidP="007D0F24">
      <w:pPr>
        <w:pStyle w:val="ListBullet"/>
        <w:spacing w:after="0"/>
        <w:rPr>
          <w:rFonts w:ascii="Calibri" w:hAnsi="Calibri"/>
        </w:rPr>
      </w:pPr>
      <w:r w:rsidRPr="007D0F24">
        <w:rPr>
          <w:rFonts w:ascii="Calibri" w:hAnsi="Calibri"/>
        </w:rPr>
        <w:t xml:space="preserve">Projects that expect to exceed $10,000 in gross revenues must have advance approval from the Group </w:t>
      </w:r>
      <w:r w:rsidR="006C5818">
        <w:rPr>
          <w:rFonts w:ascii="Calibri" w:hAnsi="Calibri"/>
        </w:rPr>
        <w:t>Representative to the Board of Directors</w:t>
      </w:r>
      <w:r w:rsidRPr="007D0F24">
        <w:rPr>
          <w:rFonts w:ascii="Calibri" w:hAnsi="Calibri"/>
        </w:rPr>
        <w:t>.</w:t>
      </w:r>
    </w:p>
    <w:p w:rsidR="00D357DA" w:rsidRDefault="00E55916" w:rsidP="00D357DA">
      <w:pPr>
        <w:pStyle w:val="ListBullet"/>
        <w:spacing w:after="0"/>
        <w:rPr>
          <w:rFonts w:ascii="Calibri" w:hAnsi="Calibri"/>
        </w:rPr>
      </w:pPr>
      <w:r w:rsidRPr="007D0F24">
        <w:rPr>
          <w:rFonts w:ascii="Calibri" w:hAnsi="Calibri"/>
        </w:rPr>
        <w:t xml:space="preserve">To maintain a balance between the chapter’s business and charitable activities, a minimum of 65% of the chapter’s net proceeds from fundraising must be utilized for charitable purposes. </w:t>
      </w:r>
      <w:bookmarkStart w:id="156" w:name="_Toc468693175"/>
    </w:p>
    <w:p w:rsidR="00D357DA" w:rsidRPr="007D0F24" w:rsidRDefault="00D357DA" w:rsidP="00D357DA">
      <w:pPr>
        <w:pStyle w:val="ListBullet"/>
        <w:numPr>
          <w:ilvl w:val="0"/>
          <w:numId w:val="0"/>
        </w:numPr>
        <w:spacing w:after="0"/>
        <w:rPr>
          <w:rFonts w:ascii="Calibri" w:hAnsi="Calibri"/>
        </w:rPr>
      </w:pPr>
    </w:p>
    <w:p w:rsidR="00E55916" w:rsidRPr="00D357DA" w:rsidRDefault="00D357DA" w:rsidP="00F41F6C">
      <w:pPr>
        <w:pStyle w:val="Heading2"/>
        <w:jc w:val="both"/>
        <w:rPr>
          <w:rFonts w:ascii="Calibri" w:hAnsi="Calibri"/>
          <w:b/>
          <w:bCs/>
          <w:color w:val="808080"/>
          <w:spacing w:val="-25"/>
          <w:kern w:val="0"/>
          <w:sz w:val="28"/>
        </w:rPr>
      </w:pPr>
      <w:bookmarkStart w:id="157" w:name="_Toc325547267"/>
      <w:bookmarkEnd w:id="156"/>
      <w:r w:rsidRPr="00D357DA">
        <w:rPr>
          <w:rFonts w:ascii="Calibri" w:hAnsi="Calibri"/>
          <w:b/>
          <w:bCs/>
          <w:color w:val="808080"/>
          <w:spacing w:val="-25"/>
          <w:kern w:val="0"/>
          <w:sz w:val="28"/>
        </w:rPr>
        <w:t>Fundraising for Natural Disasters</w:t>
      </w:r>
      <w:bookmarkEnd w:id="157"/>
      <w:r w:rsidRPr="00D357DA">
        <w:rPr>
          <w:rFonts w:ascii="Calibri" w:hAnsi="Calibri"/>
          <w:b/>
          <w:bCs/>
          <w:color w:val="808080"/>
          <w:spacing w:val="-25"/>
          <w:kern w:val="0"/>
          <w:sz w:val="28"/>
        </w:rPr>
        <w:t xml:space="preserve"> </w:t>
      </w:r>
    </w:p>
    <w:p w:rsidR="00E55916" w:rsidRPr="007D0F24" w:rsidRDefault="00E55916" w:rsidP="007D0F24">
      <w:pPr>
        <w:pStyle w:val="BodyText"/>
        <w:rPr>
          <w:rFonts w:ascii="Calibri" w:hAnsi="Calibri"/>
        </w:rPr>
      </w:pPr>
      <w:r w:rsidRPr="007D0F24">
        <w:rPr>
          <w:rFonts w:ascii="Calibri" w:hAnsi="Calibri"/>
        </w:rPr>
        <w:t>When major disasters strike Pioneers are often immediately involved helping victims get their lives back in order. Many</w:t>
      </w:r>
      <w:r w:rsidRPr="006F75D6">
        <w:rPr>
          <w:rFonts w:ascii="Calibri" w:hAnsi="Calibri"/>
        </w:rPr>
        <w:t xml:space="preserve"> other</w:t>
      </w:r>
      <w:r w:rsidRPr="007D0F24">
        <w:rPr>
          <w:rFonts w:ascii="Calibri" w:hAnsi="Calibri"/>
        </w:rPr>
        <w:t xml:space="preserve"> chapters will sponsor fundraising activities in support of the efforts of the local chapter involved with the relief effort. Please refer to the Pioneers Hardship/Fundraising/Grant Making Policy for more details.  </w:t>
      </w:r>
    </w:p>
    <w:p w:rsidR="00E55916" w:rsidRPr="007D0F24" w:rsidRDefault="00E55916" w:rsidP="007D0F24">
      <w:pPr>
        <w:tabs>
          <w:tab w:val="left" w:pos="0"/>
          <w:tab w:val="left" w:pos="720"/>
          <w:tab w:val="left" w:pos="1440"/>
          <w:tab w:val="left" w:pos="1800"/>
          <w:tab w:val="left" w:pos="2160"/>
        </w:tabs>
        <w:suppressAutoHyphens/>
        <w:jc w:val="both"/>
        <w:rPr>
          <w:rFonts w:ascii="Calibri" w:hAnsi="Calibri"/>
        </w:rPr>
      </w:pPr>
      <w:r w:rsidRPr="007D0F24">
        <w:rPr>
          <w:rFonts w:ascii="Calibri" w:hAnsi="Calibri"/>
        </w:rPr>
        <w:t xml:space="preserve">   </w:t>
      </w:r>
      <w:bookmarkStart w:id="158" w:name="_Toc468693176"/>
    </w:p>
    <w:p w:rsidR="00E55916" w:rsidRPr="00505F8A" w:rsidRDefault="00D357DA" w:rsidP="00F41F6C">
      <w:pPr>
        <w:pStyle w:val="Heading2"/>
        <w:jc w:val="both"/>
        <w:rPr>
          <w:rFonts w:ascii="Calibri" w:hAnsi="Calibri"/>
          <w:b/>
          <w:bCs/>
          <w:color w:val="808080"/>
          <w:spacing w:val="-25"/>
          <w:kern w:val="0"/>
          <w:sz w:val="28"/>
        </w:rPr>
      </w:pPr>
      <w:bookmarkStart w:id="159" w:name="_Toc325547268"/>
      <w:bookmarkEnd w:id="158"/>
      <w:r>
        <w:rPr>
          <w:rFonts w:ascii="Calibri" w:hAnsi="Calibri"/>
          <w:b/>
          <w:bCs/>
          <w:color w:val="808080"/>
          <w:spacing w:val="-25"/>
          <w:kern w:val="0"/>
          <w:sz w:val="28"/>
        </w:rPr>
        <w:t>Legal</w:t>
      </w:r>
      <w:bookmarkEnd w:id="159"/>
    </w:p>
    <w:p w:rsidR="00E55916" w:rsidRPr="007D0F24" w:rsidRDefault="00E55916" w:rsidP="007D0F24">
      <w:pPr>
        <w:pStyle w:val="BodyText"/>
        <w:rPr>
          <w:rFonts w:ascii="Calibri" w:hAnsi="Calibri"/>
        </w:rPr>
      </w:pPr>
      <w:r w:rsidRPr="007D0F24">
        <w:rPr>
          <w:rFonts w:ascii="Calibri" w:hAnsi="Calibri"/>
        </w:rPr>
        <w:t>The Pioneers, as a 501(c</w:t>
      </w:r>
      <w:proofErr w:type="gramStart"/>
      <w:r w:rsidRPr="007D0F24">
        <w:rPr>
          <w:rFonts w:ascii="Calibri" w:hAnsi="Calibri"/>
        </w:rPr>
        <w:t>)(</w:t>
      </w:r>
      <w:proofErr w:type="gramEnd"/>
      <w:r w:rsidRPr="007D0F24">
        <w:rPr>
          <w:rFonts w:ascii="Calibri" w:hAnsi="Calibri"/>
        </w:rPr>
        <w:t xml:space="preserve">3) </w:t>
      </w:r>
      <w:r w:rsidR="00D51D1F" w:rsidRPr="007D0F24">
        <w:rPr>
          <w:rFonts w:ascii="Calibri" w:hAnsi="Calibri"/>
        </w:rPr>
        <w:t>organization</w:t>
      </w:r>
      <w:r w:rsidRPr="007D0F24">
        <w:rPr>
          <w:rFonts w:ascii="Calibri" w:hAnsi="Calibri"/>
        </w:rPr>
        <w:t>, is exempt from paying federal income tax. There are, however, other taxes and fees that will need to be paid.  Examples include, but are not limited</w:t>
      </w:r>
      <w:r w:rsidR="006F75D6">
        <w:rPr>
          <w:rFonts w:ascii="Calibri" w:hAnsi="Calibri"/>
        </w:rPr>
        <w:t xml:space="preserve"> </w:t>
      </w:r>
      <w:r w:rsidR="006F75D6" w:rsidRPr="00A84509">
        <w:rPr>
          <w:rFonts w:ascii="Calibri" w:hAnsi="Calibri"/>
        </w:rPr>
        <w:t>to</w:t>
      </w:r>
      <w:r w:rsidRPr="007D0F24">
        <w:rPr>
          <w:rFonts w:ascii="Calibri" w:hAnsi="Calibri"/>
        </w:rPr>
        <w:t xml:space="preserve">, state sales tax and charitable organization registration fees. </w:t>
      </w:r>
    </w:p>
    <w:p w:rsidR="00E55916" w:rsidRPr="007D0F24" w:rsidRDefault="00E55916" w:rsidP="007D0F24">
      <w:pPr>
        <w:pStyle w:val="BodyText"/>
        <w:rPr>
          <w:rFonts w:ascii="Calibri" w:hAnsi="Calibri"/>
        </w:rPr>
      </w:pPr>
      <w:r w:rsidRPr="007D0F24">
        <w:rPr>
          <w:rFonts w:ascii="Calibri" w:hAnsi="Calibri"/>
        </w:rPr>
        <w:t>Because an activity is “legal” does not necessarily imply that Pioneers can immediately get involved in such fundraising.  Federal, state/provincial and local regulations must be complied with before these fundraising activities can commence.</w:t>
      </w:r>
    </w:p>
    <w:p w:rsidR="00E55916" w:rsidRPr="007D0F24" w:rsidRDefault="00E224D4" w:rsidP="007D0F24">
      <w:pPr>
        <w:pStyle w:val="BodyText"/>
        <w:rPr>
          <w:rFonts w:ascii="Calibri" w:hAnsi="Calibri"/>
        </w:rPr>
      </w:pPr>
      <w:r w:rsidRPr="007D0F24">
        <w:rPr>
          <w:rFonts w:ascii="Calibri" w:hAnsi="Calibri"/>
        </w:rPr>
        <w:t>The chapter must investigate and comply w</w:t>
      </w:r>
      <w:r w:rsidR="008843F3">
        <w:rPr>
          <w:rFonts w:ascii="Calibri" w:hAnsi="Calibri"/>
        </w:rPr>
        <w:t>ith all regulations before fund</w:t>
      </w:r>
      <w:r w:rsidRPr="007D0F24">
        <w:rPr>
          <w:rFonts w:ascii="Calibri" w:hAnsi="Calibri"/>
        </w:rPr>
        <w:t xml:space="preserve">raising can commence. </w:t>
      </w:r>
      <w:r w:rsidR="00E55916" w:rsidRPr="007D0F24">
        <w:rPr>
          <w:rFonts w:ascii="Calibri" w:hAnsi="Calibri"/>
        </w:rPr>
        <w:t xml:space="preserve">Research should be conducted to determine all required regulations before the activity commences. For example, gambling, in one form or another, is currently legal in 48 of the 50 </w:t>
      </w:r>
      <w:smartTag w:uri="urn:schemas-microsoft-com:office:smarttags" w:element="country-region">
        <w:r w:rsidR="00E55916" w:rsidRPr="007D0F24">
          <w:rPr>
            <w:rFonts w:ascii="Calibri" w:hAnsi="Calibri"/>
          </w:rPr>
          <w:t>United States</w:t>
        </w:r>
      </w:smartTag>
      <w:r w:rsidR="00E55916" w:rsidRPr="007D0F24">
        <w:rPr>
          <w:rFonts w:ascii="Calibri" w:hAnsi="Calibri"/>
        </w:rPr>
        <w:t xml:space="preserve"> and </w:t>
      </w:r>
      <w:smartTag w:uri="urn:schemas-microsoft-com:office:smarttags" w:element="place">
        <w:smartTag w:uri="urn:schemas-microsoft-com:office:smarttags" w:element="country-region">
          <w:r w:rsidR="00E55916" w:rsidRPr="007D0F24">
            <w:rPr>
              <w:rFonts w:ascii="Calibri" w:hAnsi="Calibri"/>
            </w:rPr>
            <w:t>Canada</w:t>
          </w:r>
        </w:smartTag>
      </w:smartTag>
      <w:r w:rsidR="00E55916" w:rsidRPr="007D0F24">
        <w:rPr>
          <w:rFonts w:ascii="Calibri" w:hAnsi="Calibri"/>
        </w:rPr>
        <w:t>. However, licenses to conduct raffles may be needed; the organization may need to register with a regulatory agency; or fundraisers may need to be bonded.</w:t>
      </w:r>
    </w:p>
    <w:p w:rsidR="00E55916" w:rsidRDefault="00E55916" w:rsidP="007D0F24">
      <w:pPr>
        <w:pStyle w:val="BodyText"/>
        <w:rPr>
          <w:rFonts w:ascii="Calibri" w:hAnsi="Calibri"/>
        </w:rPr>
      </w:pPr>
      <w:r w:rsidRPr="007D0F24">
        <w:rPr>
          <w:rFonts w:ascii="Calibri" w:hAnsi="Calibri"/>
          <w:b/>
        </w:rPr>
        <w:t xml:space="preserve">Before beginning any fundraising activity, please contact the </w:t>
      </w:r>
      <w:r w:rsidR="006F75D6" w:rsidRPr="00A84509">
        <w:rPr>
          <w:rFonts w:ascii="Calibri" w:hAnsi="Calibri"/>
          <w:b/>
        </w:rPr>
        <w:t>PAC</w:t>
      </w:r>
      <w:r w:rsidRPr="007D0F24">
        <w:rPr>
          <w:rFonts w:ascii="Calibri" w:hAnsi="Calibri"/>
          <w:b/>
        </w:rPr>
        <w:t>.</w:t>
      </w:r>
      <w:r w:rsidRPr="007D0F24">
        <w:rPr>
          <w:rFonts w:ascii="Calibri" w:hAnsi="Calibri"/>
        </w:rPr>
        <w:t xml:space="preserve">  </w:t>
      </w:r>
    </w:p>
    <w:p w:rsidR="00A84509" w:rsidRPr="00A84509" w:rsidRDefault="00A84509" w:rsidP="00F41F6C">
      <w:pPr>
        <w:pStyle w:val="Heading2"/>
        <w:jc w:val="both"/>
        <w:rPr>
          <w:rFonts w:ascii="Calibri" w:hAnsi="Calibri"/>
          <w:b/>
          <w:bCs/>
          <w:color w:val="808080"/>
          <w:spacing w:val="-25"/>
          <w:kern w:val="0"/>
          <w:sz w:val="28"/>
        </w:rPr>
      </w:pPr>
    </w:p>
    <w:p w:rsidR="00E55916" w:rsidRPr="006F75D6" w:rsidRDefault="00D357DA" w:rsidP="00F41F6C">
      <w:pPr>
        <w:pStyle w:val="Heading2"/>
        <w:jc w:val="both"/>
        <w:rPr>
          <w:rFonts w:ascii="Calibri" w:hAnsi="Calibri"/>
          <w:b/>
          <w:bCs/>
          <w:color w:val="FF66CC"/>
          <w:spacing w:val="-25"/>
          <w:kern w:val="0"/>
          <w:sz w:val="28"/>
        </w:rPr>
      </w:pPr>
      <w:bookmarkStart w:id="160" w:name="_Toc325547269"/>
      <w:r w:rsidRPr="00A84509">
        <w:rPr>
          <w:rFonts w:ascii="Calibri" w:hAnsi="Calibri"/>
          <w:b/>
          <w:bCs/>
          <w:color w:val="808080"/>
          <w:spacing w:val="-25"/>
          <w:kern w:val="0"/>
          <w:sz w:val="28"/>
        </w:rPr>
        <w:t>Disclosure Requirements</w:t>
      </w:r>
      <w:bookmarkEnd w:id="160"/>
      <w:r w:rsidR="006F75D6">
        <w:rPr>
          <w:rFonts w:ascii="Calibri" w:hAnsi="Calibri"/>
          <w:b/>
          <w:bCs/>
          <w:color w:val="808080"/>
          <w:spacing w:val="-25"/>
          <w:kern w:val="0"/>
          <w:sz w:val="28"/>
        </w:rPr>
        <w:t xml:space="preserve"> </w:t>
      </w:r>
    </w:p>
    <w:p w:rsidR="00E55916" w:rsidRPr="007D0F24" w:rsidRDefault="00E55916" w:rsidP="007D0F24">
      <w:pPr>
        <w:tabs>
          <w:tab w:val="left" w:pos="0"/>
          <w:tab w:val="left" w:pos="720"/>
          <w:tab w:val="left" w:pos="1440"/>
          <w:tab w:val="left" w:pos="1800"/>
          <w:tab w:val="left" w:pos="2160"/>
        </w:tabs>
        <w:suppressAutoHyphens/>
        <w:jc w:val="both"/>
        <w:rPr>
          <w:rFonts w:ascii="Calibri" w:hAnsi="Calibri"/>
        </w:rPr>
      </w:pPr>
      <w:r w:rsidRPr="007D0F24">
        <w:rPr>
          <w:rFonts w:ascii="Calibri" w:hAnsi="Calibri"/>
        </w:rPr>
        <w:t xml:space="preserve">   </w:t>
      </w:r>
    </w:p>
    <w:p w:rsidR="00E55916" w:rsidRPr="007D0F24" w:rsidRDefault="00E55916" w:rsidP="007D0F24">
      <w:pPr>
        <w:pStyle w:val="BodyText"/>
        <w:rPr>
          <w:rFonts w:ascii="Calibri" w:hAnsi="Calibri"/>
          <w:b/>
        </w:rPr>
      </w:pPr>
      <w:r w:rsidRPr="007D0F24">
        <w:rPr>
          <w:rFonts w:ascii="Calibri" w:hAnsi="Calibri"/>
          <w:b/>
        </w:rPr>
        <w:t>All funds raised from fundraising activity are</w:t>
      </w:r>
      <w:r w:rsidRPr="007D0F24">
        <w:rPr>
          <w:rFonts w:ascii="Calibri" w:hAnsi="Calibri"/>
          <w:b/>
          <w:i/>
        </w:rPr>
        <w:t xml:space="preserve"> tax deductible</w:t>
      </w:r>
      <w:r w:rsidRPr="007D0F24">
        <w:rPr>
          <w:rFonts w:ascii="Calibri" w:hAnsi="Calibri"/>
          <w:b/>
        </w:rPr>
        <w:t xml:space="preserve"> for individual donors under Section 170(c</w:t>
      </w:r>
      <w:proofErr w:type="gramStart"/>
      <w:r w:rsidRPr="007D0F24">
        <w:rPr>
          <w:rFonts w:ascii="Calibri" w:hAnsi="Calibri"/>
          <w:b/>
        </w:rPr>
        <w:t>)(</w:t>
      </w:r>
      <w:proofErr w:type="gramEnd"/>
      <w:r w:rsidRPr="007D0F24">
        <w:rPr>
          <w:rFonts w:ascii="Calibri" w:hAnsi="Calibri"/>
          <w:b/>
        </w:rPr>
        <w:t>4) of the Internal Revenue Code.  There is, however, a disclosure requirement associated with these fundraising activities.</w:t>
      </w:r>
    </w:p>
    <w:p w:rsidR="00E55916" w:rsidRDefault="00E55916" w:rsidP="007D0F24">
      <w:pPr>
        <w:pStyle w:val="BodyText"/>
        <w:rPr>
          <w:rFonts w:ascii="Calibri" w:hAnsi="Calibri"/>
        </w:rPr>
      </w:pPr>
      <w:r w:rsidRPr="007D0F24">
        <w:rPr>
          <w:rFonts w:ascii="Calibri" w:hAnsi="Calibri"/>
        </w:rPr>
        <w:t xml:space="preserve">If the fundraising activity results in something of value being provided to the donor in exchange for their contribution (i.e., dinner or entertainment provided at a fundraising event), the fund raiser is expected to determine the fair market value of the activity (dinner or entertainment) being provided. The contributor must be notified that </w:t>
      </w:r>
      <w:r w:rsidRPr="007D0F24">
        <w:rPr>
          <w:rFonts w:ascii="Calibri" w:hAnsi="Calibri"/>
          <w:u w:val="single"/>
        </w:rPr>
        <w:t xml:space="preserve">only the amount of the donation that exceeds this fair market value is deductible </w:t>
      </w:r>
      <w:r w:rsidRPr="007D0F24">
        <w:rPr>
          <w:rFonts w:ascii="Calibri" w:hAnsi="Calibri"/>
        </w:rPr>
        <w:t>as a charitable contribution. This disclosure must be included in a conspicuous and easily recognizable format on all solicitations.</w:t>
      </w:r>
    </w:p>
    <w:p w:rsidR="00B94EA8" w:rsidRPr="00923331" w:rsidRDefault="00B94EA8" w:rsidP="00F41F6C">
      <w:pPr>
        <w:pStyle w:val="Heading2"/>
        <w:jc w:val="both"/>
        <w:rPr>
          <w:rStyle w:val="Emphasis"/>
          <w:rFonts w:ascii="Calibri" w:hAnsi="Calibri"/>
          <w:b/>
          <w:bCs/>
          <w:color w:val="808080"/>
          <w:spacing w:val="-25"/>
          <w:sz w:val="28"/>
          <w:szCs w:val="28"/>
        </w:rPr>
      </w:pPr>
      <w:bookmarkStart w:id="161" w:name="_Toc284511243"/>
      <w:bookmarkStart w:id="162" w:name="_Toc318288279"/>
      <w:bookmarkStart w:id="163" w:name="_Toc325547270"/>
      <w:r w:rsidRPr="00923331">
        <w:rPr>
          <w:rStyle w:val="Emphasis"/>
          <w:rFonts w:ascii="Calibri" w:hAnsi="Calibri"/>
          <w:b/>
          <w:bCs/>
          <w:color w:val="808080"/>
          <w:spacing w:val="-25"/>
          <w:sz w:val="28"/>
          <w:szCs w:val="28"/>
        </w:rPr>
        <w:t>Fundraising Activities with Minimal Net Income</w:t>
      </w:r>
      <w:bookmarkEnd w:id="161"/>
      <w:bookmarkEnd w:id="162"/>
      <w:bookmarkEnd w:id="163"/>
    </w:p>
    <w:p w:rsidR="00B94EA8" w:rsidRPr="007D0F24" w:rsidRDefault="00B94EA8" w:rsidP="00B94EA8">
      <w:pPr>
        <w:pStyle w:val="BodyText"/>
        <w:rPr>
          <w:rFonts w:ascii="Calibri" w:hAnsi="Calibri"/>
        </w:rPr>
      </w:pPr>
      <w:r>
        <w:rPr>
          <w:rFonts w:ascii="Calibri" w:hAnsi="Calibri"/>
        </w:rPr>
        <w:t xml:space="preserve">Some </w:t>
      </w:r>
      <w:r w:rsidRPr="007D0F24">
        <w:rPr>
          <w:rFonts w:ascii="Calibri" w:hAnsi="Calibri"/>
        </w:rPr>
        <w:t xml:space="preserve">fundraising activities take a lot of time, work, and expense for minimal or negative return on investment.  </w:t>
      </w:r>
      <w:r>
        <w:rPr>
          <w:rFonts w:ascii="Calibri" w:hAnsi="Calibri"/>
        </w:rPr>
        <w:t>C</w:t>
      </w:r>
      <w:r w:rsidRPr="007D0F24">
        <w:rPr>
          <w:rFonts w:ascii="Calibri" w:hAnsi="Calibri"/>
        </w:rPr>
        <w:t>onsider</w:t>
      </w:r>
      <w:r>
        <w:rPr>
          <w:rFonts w:ascii="Calibri" w:hAnsi="Calibri"/>
        </w:rPr>
        <w:t xml:space="preserve"> asking </w:t>
      </w:r>
      <w:r w:rsidRPr="007D0F24">
        <w:rPr>
          <w:rFonts w:ascii="Calibri" w:hAnsi="Calibri"/>
        </w:rPr>
        <w:t>the following</w:t>
      </w:r>
      <w:r>
        <w:rPr>
          <w:rFonts w:ascii="Calibri" w:hAnsi="Calibri"/>
        </w:rPr>
        <w:t xml:space="preserve"> questions</w:t>
      </w:r>
      <w:r w:rsidRPr="007D0F24">
        <w:rPr>
          <w:rFonts w:ascii="Calibri" w:hAnsi="Calibri"/>
        </w:rPr>
        <w:t>:</w:t>
      </w:r>
    </w:p>
    <w:p w:rsidR="00B94EA8" w:rsidRPr="007D0F24" w:rsidRDefault="00B94EA8" w:rsidP="00B94EA8">
      <w:pPr>
        <w:pStyle w:val="BodyText"/>
        <w:numPr>
          <w:ilvl w:val="0"/>
          <w:numId w:val="84"/>
        </w:numPr>
        <w:rPr>
          <w:rFonts w:ascii="Calibri" w:hAnsi="Calibri"/>
        </w:rPr>
      </w:pPr>
      <w:r w:rsidRPr="007D0F24">
        <w:rPr>
          <w:rFonts w:ascii="Calibri" w:hAnsi="Calibri"/>
        </w:rPr>
        <w:t>Did the event bring public attention to a charitable cause?</w:t>
      </w:r>
    </w:p>
    <w:p w:rsidR="00B94EA8" w:rsidRPr="007D0F24" w:rsidRDefault="00B94EA8" w:rsidP="00B94EA8">
      <w:pPr>
        <w:pStyle w:val="BodyText"/>
        <w:numPr>
          <w:ilvl w:val="0"/>
          <w:numId w:val="84"/>
        </w:numPr>
        <w:rPr>
          <w:rFonts w:ascii="Calibri" w:hAnsi="Calibri"/>
        </w:rPr>
      </w:pPr>
      <w:r w:rsidRPr="007D0F24">
        <w:rPr>
          <w:rFonts w:ascii="Calibri" w:hAnsi="Calibri"/>
        </w:rPr>
        <w:t>Did the event foster sponsor support?</w:t>
      </w:r>
    </w:p>
    <w:p w:rsidR="00B94EA8" w:rsidRPr="007D0F24" w:rsidRDefault="00B94EA8" w:rsidP="00B94EA8">
      <w:pPr>
        <w:pStyle w:val="BodyText"/>
        <w:numPr>
          <w:ilvl w:val="0"/>
          <w:numId w:val="84"/>
        </w:numPr>
        <w:rPr>
          <w:rFonts w:ascii="Calibri" w:hAnsi="Calibri"/>
        </w:rPr>
      </w:pPr>
      <w:r w:rsidRPr="007D0F24">
        <w:rPr>
          <w:rFonts w:ascii="Calibri" w:hAnsi="Calibri"/>
        </w:rPr>
        <w:t>Did the event provide an opportunity to recruit new membership?</w:t>
      </w:r>
    </w:p>
    <w:p w:rsidR="00B94EA8" w:rsidRPr="002851A3" w:rsidRDefault="00B94EA8" w:rsidP="00B94EA8">
      <w:pPr>
        <w:pStyle w:val="BodyText"/>
        <w:rPr>
          <w:rStyle w:val="Emphasis"/>
          <w:rFonts w:ascii="Calibri" w:hAnsi="Calibri"/>
          <w:sz w:val="24"/>
        </w:rPr>
      </w:pPr>
      <w:r w:rsidRPr="007D0F24">
        <w:rPr>
          <w:rFonts w:ascii="Calibri" w:hAnsi="Calibri"/>
        </w:rPr>
        <w:t xml:space="preserve">If the answer to these questions is “no” then it’s time to reconsider the event as a viable activity.  </w:t>
      </w:r>
    </w:p>
    <w:p w:rsidR="00E55916" w:rsidRDefault="00D357DA" w:rsidP="00F41F6C">
      <w:pPr>
        <w:pStyle w:val="Heading2"/>
        <w:jc w:val="both"/>
        <w:rPr>
          <w:rFonts w:ascii="Calibri" w:hAnsi="Calibri"/>
          <w:b/>
          <w:bCs/>
          <w:color w:val="808080"/>
          <w:spacing w:val="-25"/>
          <w:kern w:val="0"/>
          <w:sz w:val="28"/>
        </w:rPr>
      </w:pPr>
      <w:bookmarkStart w:id="164" w:name="_Toc325547271"/>
      <w:r>
        <w:rPr>
          <w:rFonts w:ascii="Calibri" w:hAnsi="Calibri"/>
          <w:b/>
          <w:bCs/>
          <w:color w:val="808080"/>
          <w:spacing w:val="-25"/>
          <w:kern w:val="0"/>
          <w:sz w:val="28"/>
        </w:rPr>
        <w:t>Unrelated Business Income</w:t>
      </w:r>
      <w:bookmarkEnd w:id="164"/>
    </w:p>
    <w:p w:rsidR="00D357DA" w:rsidRDefault="00D357DA" w:rsidP="00D357DA">
      <w:pPr>
        <w:pStyle w:val="Header"/>
        <w:rPr>
          <w:rStyle w:val="Emphasis"/>
          <w:sz w:val="14"/>
          <w:szCs w:val="24"/>
        </w:rPr>
      </w:pPr>
      <w:bookmarkStart w:id="165" w:name="_Toc243908902"/>
      <w:bookmarkStart w:id="166" w:name="_Toc318288304"/>
    </w:p>
    <w:p w:rsidR="00E55916" w:rsidRPr="00E16636" w:rsidRDefault="00E55916" w:rsidP="00F41F6C">
      <w:pPr>
        <w:pStyle w:val="Header"/>
        <w:outlineLvl w:val="0"/>
        <w:rPr>
          <w:rStyle w:val="Emphasis"/>
          <w:sz w:val="14"/>
          <w:szCs w:val="24"/>
        </w:rPr>
      </w:pPr>
      <w:r w:rsidRPr="00E16636">
        <w:rPr>
          <w:rStyle w:val="Emphasis"/>
          <w:sz w:val="14"/>
          <w:szCs w:val="24"/>
        </w:rPr>
        <w:t>Definition</w:t>
      </w:r>
      <w:bookmarkEnd w:id="165"/>
      <w:bookmarkEnd w:id="166"/>
    </w:p>
    <w:p w:rsidR="00E55916" w:rsidRPr="007D0F24" w:rsidRDefault="00E55916" w:rsidP="007D0F24">
      <w:pPr>
        <w:pStyle w:val="BodyText"/>
        <w:rPr>
          <w:rFonts w:ascii="Calibri" w:hAnsi="Calibri"/>
        </w:rPr>
      </w:pPr>
      <w:r w:rsidRPr="007D0F24">
        <w:rPr>
          <w:rFonts w:ascii="Calibri" w:hAnsi="Calibri"/>
        </w:rPr>
        <w:t xml:space="preserve">Unrelated business income is income derived from a business that is </w:t>
      </w:r>
      <w:r w:rsidRPr="007D0F24">
        <w:rPr>
          <w:rFonts w:ascii="Calibri" w:hAnsi="Calibri"/>
          <w:b/>
        </w:rPr>
        <w:t>regularly</w:t>
      </w:r>
      <w:r w:rsidRPr="007D0F24">
        <w:rPr>
          <w:rFonts w:ascii="Calibri" w:hAnsi="Calibri"/>
        </w:rPr>
        <w:t xml:space="preserve"> carried on and unrelated to the organization’s exempt purpose. The Pioneers exempt purpose is basically to conduct charitable, environmental and educational programs for the communities in which they live.</w:t>
      </w:r>
    </w:p>
    <w:p w:rsidR="00E55916" w:rsidRPr="007D0F24" w:rsidRDefault="00E55916" w:rsidP="007D0F24">
      <w:pPr>
        <w:pStyle w:val="BodyText"/>
        <w:rPr>
          <w:rFonts w:ascii="Calibri" w:hAnsi="Calibri"/>
        </w:rPr>
      </w:pPr>
      <w:r w:rsidRPr="007D0F24">
        <w:rPr>
          <w:rFonts w:ascii="Calibri" w:hAnsi="Calibri"/>
        </w:rPr>
        <w:t>The main thrust of the IRS’s scrutiny of any exempt organization’s fundraising efforts is to determine whether any of the fundraising income can be classified as unrelated business income. Any such income would be taxable and, should it reach a significant level, the tax-exempt status could be jeopardized.  Headquarters Finance will evaluate the fundraising effort to determine the risk to the organizations 501(c</w:t>
      </w:r>
      <w:proofErr w:type="gramStart"/>
      <w:r w:rsidRPr="007D0F24">
        <w:rPr>
          <w:rFonts w:ascii="Calibri" w:hAnsi="Calibri"/>
        </w:rPr>
        <w:t>)3</w:t>
      </w:r>
      <w:proofErr w:type="gramEnd"/>
      <w:r w:rsidRPr="007D0F24">
        <w:rPr>
          <w:rFonts w:ascii="Calibri" w:hAnsi="Calibri"/>
        </w:rPr>
        <w:t xml:space="preserve"> status. If any </w:t>
      </w:r>
      <w:r w:rsidR="004A12E4">
        <w:rPr>
          <w:rFonts w:ascii="Calibri" w:hAnsi="Calibri"/>
          <w:szCs w:val="24"/>
        </w:rPr>
        <w:t xml:space="preserve">Pioneers </w:t>
      </w:r>
      <w:r w:rsidR="003D0ADE">
        <w:rPr>
          <w:rFonts w:ascii="Calibri" w:hAnsi="Calibri"/>
          <w:szCs w:val="24"/>
        </w:rPr>
        <w:t>U</w:t>
      </w:r>
      <w:r w:rsidR="006F75D6" w:rsidRPr="00A84509">
        <w:rPr>
          <w:rFonts w:ascii="Calibri" w:hAnsi="Calibri"/>
          <w:szCs w:val="24"/>
        </w:rPr>
        <w:t>nit</w:t>
      </w:r>
      <w:r w:rsidR="006F75D6">
        <w:rPr>
          <w:rFonts w:ascii="Calibri" w:hAnsi="Calibri"/>
          <w:szCs w:val="24"/>
        </w:rPr>
        <w:t xml:space="preserve"> </w:t>
      </w:r>
      <w:r w:rsidRPr="007D0F24">
        <w:rPr>
          <w:rFonts w:ascii="Calibri" w:hAnsi="Calibri"/>
        </w:rPr>
        <w:t>activity is deemed to be Unrelated Business Income, then that unit shall be responsible for paying any and all income taxes that are levied.</w:t>
      </w:r>
    </w:p>
    <w:p w:rsidR="00E55916" w:rsidRPr="007D0F24" w:rsidRDefault="00E55916" w:rsidP="007D0F24">
      <w:pPr>
        <w:pStyle w:val="BodyText"/>
        <w:rPr>
          <w:rFonts w:ascii="Calibri" w:hAnsi="Calibri"/>
        </w:rPr>
      </w:pPr>
      <w:r w:rsidRPr="007D0F24">
        <w:rPr>
          <w:rFonts w:ascii="Calibri" w:hAnsi="Calibri"/>
        </w:rPr>
        <w:t>The factor that the IRS uses in determining whether a fundraising activity is taxable as unrelated business income is if the activity is substantially unrelated to the organization’s exempt purpose.  If the activity is substantially related, it is not taxed.</w:t>
      </w:r>
    </w:p>
    <w:p w:rsidR="00E55916" w:rsidRPr="007D0F24" w:rsidRDefault="00E55916" w:rsidP="00505F8A">
      <w:pPr>
        <w:pStyle w:val="BodyText"/>
        <w:jc w:val="left"/>
        <w:rPr>
          <w:rFonts w:ascii="Calibri" w:hAnsi="Calibri"/>
        </w:rPr>
      </w:pPr>
      <w:r w:rsidRPr="007D0F24">
        <w:rPr>
          <w:rFonts w:ascii="Calibri" w:hAnsi="Calibri"/>
        </w:rPr>
        <w:t>NOTE: The IRS does not consider what the funds raised are to be used for; it looks at how the funds</w:t>
      </w:r>
      <w:r w:rsidRPr="007D0F24">
        <w:rPr>
          <w:rFonts w:ascii="Calibri" w:hAnsi="Calibri"/>
          <w:b/>
        </w:rPr>
        <w:t xml:space="preserve"> </w:t>
      </w:r>
      <w:r w:rsidRPr="007D0F24">
        <w:rPr>
          <w:rFonts w:ascii="Calibri" w:hAnsi="Calibri"/>
        </w:rPr>
        <w:t>were raised. The type of activity generating the income, not the final use of the income, determines whether it is taxable.</w:t>
      </w:r>
    </w:p>
    <w:p w:rsidR="00A84509" w:rsidRDefault="00A84509" w:rsidP="00F41F6C">
      <w:pPr>
        <w:pStyle w:val="Header"/>
        <w:outlineLvl w:val="0"/>
        <w:rPr>
          <w:rStyle w:val="Emphasis"/>
          <w:sz w:val="14"/>
        </w:rPr>
      </w:pPr>
      <w:bookmarkStart w:id="167" w:name="_Toc243908903"/>
      <w:bookmarkStart w:id="168" w:name="_Toc318288305"/>
    </w:p>
    <w:p w:rsidR="00A84509" w:rsidRDefault="00A84509" w:rsidP="00F41F6C">
      <w:pPr>
        <w:pStyle w:val="Header"/>
        <w:outlineLvl w:val="0"/>
        <w:rPr>
          <w:rStyle w:val="Emphasis"/>
          <w:sz w:val="14"/>
        </w:rPr>
      </w:pPr>
    </w:p>
    <w:p w:rsidR="00A84509" w:rsidRDefault="00A84509" w:rsidP="00F41F6C">
      <w:pPr>
        <w:pStyle w:val="Header"/>
        <w:outlineLvl w:val="0"/>
        <w:rPr>
          <w:rStyle w:val="Emphasis"/>
          <w:sz w:val="14"/>
        </w:rPr>
      </w:pPr>
    </w:p>
    <w:p w:rsidR="00A84509" w:rsidRDefault="00A84509" w:rsidP="00F41F6C">
      <w:pPr>
        <w:pStyle w:val="Header"/>
        <w:outlineLvl w:val="0"/>
        <w:rPr>
          <w:rStyle w:val="Emphasis"/>
          <w:sz w:val="14"/>
        </w:rPr>
      </w:pPr>
    </w:p>
    <w:p w:rsidR="00E55916" w:rsidRPr="00E16636" w:rsidRDefault="00E66BAB" w:rsidP="00F41F6C">
      <w:pPr>
        <w:pStyle w:val="Header"/>
        <w:outlineLvl w:val="0"/>
        <w:rPr>
          <w:rStyle w:val="Emphasis"/>
          <w:sz w:val="14"/>
        </w:rPr>
      </w:pPr>
      <w:r>
        <w:rPr>
          <w:rStyle w:val="Emphasis"/>
          <w:sz w:val="14"/>
        </w:rPr>
        <w:br w:type="page"/>
      </w:r>
      <w:r w:rsidR="00E55916" w:rsidRPr="00E16636">
        <w:rPr>
          <w:rStyle w:val="Emphasis"/>
          <w:sz w:val="14"/>
        </w:rPr>
        <w:t>Exceptions</w:t>
      </w:r>
      <w:bookmarkEnd w:id="167"/>
      <w:bookmarkEnd w:id="168"/>
    </w:p>
    <w:p w:rsidR="00E55916" w:rsidRPr="007D0F24" w:rsidRDefault="00E55916" w:rsidP="007D0F24">
      <w:pPr>
        <w:tabs>
          <w:tab w:val="left" w:pos="0"/>
          <w:tab w:val="left" w:pos="720"/>
          <w:tab w:val="left" w:pos="1440"/>
          <w:tab w:val="left" w:pos="1800"/>
          <w:tab w:val="left" w:pos="2160"/>
        </w:tabs>
        <w:suppressAutoHyphens/>
        <w:jc w:val="both"/>
        <w:rPr>
          <w:rFonts w:ascii="Calibri" w:hAnsi="Calibri"/>
          <w:sz w:val="24"/>
          <w:szCs w:val="24"/>
        </w:rPr>
      </w:pPr>
      <w:r w:rsidRPr="007D0F24">
        <w:rPr>
          <w:rFonts w:ascii="Calibri" w:hAnsi="Calibri"/>
          <w:sz w:val="24"/>
          <w:szCs w:val="24"/>
        </w:rPr>
        <w:t>If an activity is determined by the IRS to be unrelated business income, there are still some specific exceptions available to avoid the payment of Federal income tax. These exceptions are for fundraising activities that are:</w:t>
      </w:r>
    </w:p>
    <w:p w:rsidR="00505F8A" w:rsidRDefault="00505F8A" w:rsidP="007D0F24">
      <w:pPr>
        <w:pStyle w:val="ListBullet"/>
        <w:spacing w:after="0"/>
        <w:rPr>
          <w:rFonts w:ascii="Calibri" w:hAnsi="Calibri"/>
        </w:rPr>
      </w:pPr>
      <w:r>
        <w:rPr>
          <w:rFonts w:ascii="Calibri" w:hAnsi="Calibri"/>
        </w:rPr>
        <w:t>Operated by volunteers</w:t>
      </w:r>
    </w:p>
    <w:p w:rsidR="00E55916" w:rsidRPr="007D0F24" w:rsidRDefault="00E55916" w:rsidP="007D0F24">
      <w:pPr>
        <w:pStyle w:val="ListBullet"/>
        <w:spacing w:after="0"/>
        <w:rPr>
          <w:rFonts w:ascii="Calibri" w:hAnsi="Calibri"/>
        </w:rPr>
      </w:pPr>
      <w:r w:rsidRPr="007D0F24">
        <w:rPr>
          <w:rFonts w:ascii="Calibri" w:hAnsi="Calibri"/>
        </w:rPr>
        <w:t>Irregular</w:t>
      </w:r>
    </w:p>
    <w:p w:rsidR="00E55916" w:rsidRPr="007D0F24" w:rsidRDefault="00E55916" w:rsidP="007D0F24">
      <w:pPr>
        <w:pStyle w:val="ListBullet"/>
        <w:spacing w:after="0"/>
        <w:rPr>
          <w:rFonts w:ascii="Calibri" w:hAnsi="Calibri"/>
        </w:rPr>
      </w:pPr>
      <w:r w:rsidRPr="007D0F24">
        <w:rPr>
          <w:rFonts w:ascii="Calibri" w:hAnsi="Calibri"/>
        </w:rPr>
        <w:t>Other than a trade or business</w:t>
      </w:r>
    </w:p>
    <w:p w:rsidR="00E55916" w:rsidRPr="007D0F24" w:rsidRDefault="00E55916" w:rsidP="007D0F24">
      <w:pPr>
        <w:pStyle w:val="ListBullet"/>
        <w:spacing w:after="0"/>
        <w:rPr>
          <w:rFonts w:ascii="Calibri" w:hAnsi="Calibri"/>
        </w:rPr>
      </w:pPr>
      <w:r w:rsidRPr="007D0F24">
        <w:rPr>
          <w:rFonts w:ascii="Calibri" w:hAnsi="Calibri"/>
        </w:rPr>
        <w:t>Sales of donated merchandise</w:t>
      </w:r>
    </w:p>
    <w:p w:rsidR="00E55916" w:rsidRPr="007D0F24" w:rsidRDefault="00E55916" w:rsidP="007D0F24">
      <w:pPr>
        <w:pStyle w:val="ListBullet"/>
        <w:spacing w:after="0"/>
        <w:rPr>
          <w:rFonts w:ascii="Calibri" w:hAnsi="Calibri"/>
        </w:rPr>
      </w:pPr>
      <w:r w:rsidRPr="007D0F24">
        <w:rPr>
          <w:rFonts w:ascii="Calibri" w:hAnsi="Calibri"/>
        </w:rPr>
        <w:t>Carried on primarily for the benefit or convenience of its members or employees</w:t>
      </w:r>
    </w:p>
    <w:p w:rsidR="00E55916" w:rsidRPr="007D0F24" w:rsidRDefault="00E55916" w:rsidP="007D0F24">
      <w:pPr>
        <w:pStyle w:val="ListBullet"/>
        <w:spacing w:after="0"/>
        <w:rPr>
          <w:rFonts w:ascii="Calibri" w:hAnsi="Calibri"/>
        </w:rPr>
      </w:pPr>
      <w:r w:rsidRPr="007D0F24">
        <w:rPr>
          <w:rFonts w:ascii="Calibri" w:hAnsi="Calibri"/>
        </w:rPr>
        <w:t>Sales of low-cost merchandise (generally $5.00 or less)</w:t>
      </w:r>
    </w:p>
    <w:p w:rsidR="00E55916" w:rsidRPr="007D0F24" w:rsidRDefault="00E55916" w:rsidP="007D0F24">
      <w:pPr>
        <w:pStyle w:val="ListBullet"/>
        <w:spacing w:after="0"/>
        <w:rPr>
          <w:rFonts w:ascii="Calibri" w:hAnsi="Calibri"/>
        </w:rPr>
      </w:pPr>
      <w:r w:rsidRPr="007D0F24">
        <w:rPr>
          <w:rFonts w:ascii="Calibri" w:hAnsi="Calibri"/>
        </w:rPr>
        <w:t>Not conducted on a commercial basis and do not violate state or local law (e.g., bingo games)</w:t>
      </w:r>
    </w:p>
    <w:p w:rsidR="00E55916" w:rsidRPr="007D0F24" w:rsidRDefault="00E55916" w:rsidP="007D0F24">
      <w:pPr>
        <w:tabs>
          <w:tab w:val="left" w:pos="0"/>
          <w:tab w:val="left" w:pos="720"/>
          <w:tab w:val="left" w:pos="1440"/>
          <w:tab w:val="left" w:pos="1800"/>
          <w:tab w:val="left" w:pos="2160"/>
        </w:tabs>
        <w:suppressAutoHyphens/>
        <w:ind w:firstLine="720"/>
        <w:jc w:val="both"/>
        <w:rPr>
          <w:rFonts w:ascii="Calibri" w:hAnsi="Calibri"/>
          <w:sz w:val="24"/>
          <w:szCs w:val="24"/>
        </w:rPr>
      </w:pPr>
    </w:p>
    <w:p w:rsidR="00E55916" w:rsidRPr="007D0F24" w:rsidRDefault="00E55916" w:rsidP="007D0F24">
      <w:pPr>
        <w:tabs>
          <w:tab w:val="left" w:pos="90"/>
          <w:tab w:val="left" w:pos="720"/>
          <w:tab w:val="left" w:pos="1440"/>
          <w:tab w:val="left" w:pos="1800"/>
          <w:tab w:val="left" w:pos="2160"/>
        </w:tabs>
        <w:suppressAutoHyphens/>
        <w:jc w:val="both"/>
        <w:rPr>
          <w:rFonts w:ascii="Calibri" w:hAnsi="Calibri"/>
          <w:sz w:val="24"/>
          <w:szCs w:val="24"/>
        </w:rPr>
      </w:pPr>
      <w:r w:rsidRPr="007D0F24">
        <w:rPr>
          <w:rFonts w:ascii="Calibri" w:hAnsi="Calibri"/>
          <w:sz w:val="24"/>
          <w:szCs w:val="24"/>
        </w:rPr>
        <w:t>These are also exempt from Federal taxation. They are:</w:t>
      </w:r>
    </w:p>
    <w:p w:rsidR="00E55916" w:rsidRPr="007D0F24" w:rsidRDefault="00E55916" w:rsidP="007D0F24">
      <w:pPr>
        <w:pStyle w:val="ListBullet"/>
        <w:spacing w:after="0"/>
        <w:rPr>
          <w:rFonts w:ascii="Calibri" w:hAnsi="Calibri"/>
          <w:szCs w:val="24"/>
        </w:rPr>
      </w:pPr>
      <w:r w:rsidRPr="007D0F24">
        <w:rPr>
          <w:rFonts w:ascii="Calibri" w:hAnsi="Calibri"/>
          <w:szCs w:val="24"/>
        </w:rPr>
        <w:t>Dividends, interest, annuities, certain royalties or any other passive income</w:t>
      </w:r>
    </w:p>
    <w:p w:rsidR="00E55916" w:rsidRPr="007D0F24" w:rsidRDefault="00E55916" w:rsidP="007D0F24">
      <w:pPr>
        <w:pStyle w:val="ListBullet"/>
        <w:spacing w:after="0"/>
        <w:rPr>
          <w:rFonts w:ascii="Calibri" w:hAnsi="Calibri"/>
          <w:szCs w:val="24"/>
        </w:rPr>
      </w:pPr>
      <w:r w:rsidRPr="007D0F24">
        <w:rPr>
          <w:rFonts w:ascii="Calibri" w:hAnsi="Calibri"/>
          <w:szCs w:val="24"/>
        </w:rPr>
        <w:t>Funds obtained as contributions</w:t>
      </w:r>
    </w:p>
    <w:p w:rsidR="00E55916" w:rsidRPr="007D0F24" w:rsidRDefault="00E55916" w:rsidP="007D0F24">
      <w:pPr>
        <w:pStyle w:val="ListBullet"/>
        <w:spacing w:after="0"/>
        <w:rPr>
          <w:rFonts w:ascii="Calibri" w:hAnsi="Calibri"/>
          <w:szCs w:val="24"/>
        </w:rPr>
      </w:pPr>
      <w:r w:rsidRPr="007D0F24">
        <w:rPr>
          <w:rFonts w:ascii="Calibri" w:hAnsi="Calibri"/>
          <w:szCs w:val="24"/>
        </w:rPr>
        <w:t>Royalties (commissions) from vendors of candy, nuts, etc. sold in company buildings by specifically identified vendors</w:t>
      </w:r>
    </w:p>
    <w:p w:rsidR="00E55916" w:rsidRPr="007D0F24" w:rsidRDefault="00E55916" w:rsidP="007D0F24">
      <w:pPr>
        <w:tabs>
          <w:tab w:val="left" w:pos="0"/>
          <w:tab w:val="left" w:pos="720"/>
          <w:tab w:val="left" w:pos="1440"/>
          <w:tab w:val="left" w:pos="1800"/>
          <w:tab w:val="left" w:pos="2160"/>
        </w:tabs>
        <w:suppressAutoHyphens/>
        <w:ind w:firstLine="1440"/>
        <w:jc w:val="both"/>
        <w:rPr>
          <w:rFonts w:ascii="Calibri" w:hAnsi="Calibri"/>
          <w:sz w:val="24"/>
          <w:szCs w:val="24"/>
        </w:rPr>
      </w:pPr>
    </w:p>
    <w:p w:rsidR="00E55916" w:rsidRPr="00505F8A" w:rsidRDefault="00D357DA" w:rsidP="00F41F6C">
      <w:pPr>
        <w:pStyle w:val="Heading1"/>
      </w:pPr>
      <w:bookmarkStart w:id="169" w:name="_Toc325547272"/>
      <w:r>
        <w:t>Fundraising Committee</w:t>
      </w:r>
      <w:bookmarkEnd w:id="169"/>
    </w:p>
    <w:p w:rsidR="00D357DA" w:rsidRDefault="00D357DA" w:rsidP="00D357DA">
      <w:pPr>
        <w:pStyle w:val="Header"/>
        <w:rPr>
          <w:rStyle w:val="Emphasis"/>
          <w:sz w:val="14"/>
        </w:rPr>
      </w:pPr>
      <w:bookmarkStart w:id="170" w:name="_Toc243908905"/>
      <w:bookmarkStart w:id="171" w:name="_Toc318288307"/>
    </w:p>
    <w:p w:rsidR="00E55916" w:rsidRPr="00E16636" w:rsidRDefault="00E55916" w:rsidP="00F41F6C">
      <w:pPr>
        <w:pStyle w:val="Header"/>
        <w:outlineLvl w:val="0"/>
        <w:rPr>
          <w:rStyle w:val="Emphasis"/>
          <w:sz w:val="14"/>
        </w:rPr>
      </w:pPr>
      <w:r w:rsidRPr="00E16636">
        <w:rPr>
          <w:rStyle w:val="Emphasis"/>
          <w:sz w:val="14"/>
        </w:rPr>
        <w:t>General</w:t>
      </w:r>
      <w:bookmarkEnd w:id="170"/>
      <w:bookmarkEnd w:id="171"/>
    </w:p>
    <w:p w:rsidR="00E55916" w:rsidRPr="007D0F24" w:rsidRDefault="00E55916" w:rsidP="007D0F24">
      <w:pPr>
        <w:pStyle w:val="BodyText"/>
        <w:rPr>
          <w:rFonts w:ascii="Calibri" w:hAnsi="Calibri"/>
        </w:rPr>
      </w:pPr>
      <w:r w:rsidRPr="007D0F24">
        <w:rPr>
          <w:rFonts w:ascii="Calibri" w:hAnsi="Calibri"/>
        </w:rPr>
        <w:t xml:space="preserve">Sources of income for </w:t>
      </w:r>
      <w:r w:rsidR="004A12E4">
        <w:rPr>
          <w:rFonts w:ascii="Calibri" w:hAnsi="Calibri"/>
        </w:rPr>
        <w:t xml:space="preserve">Pioneers </w:t>
      </w:r>
      <w:r w:rsidRPr="007D0F24">
        <w:rPr>
          <w:rFonts w:ascii="Calibri" w:hAnsi="Calibri"/>
        </w:rPr>
        <w:t>chapters include dues, donations and fundraising</w:t>
      </w:r>
      <w:r w:rsidRPr="007D0F24">
        <w:rPr>
          <w:rFonts w:ascii="Calibri" w:hAnsi="Calibri"/>
          <w:b/>
        </w:rPr>
        <w:t xml:space="preserve"> </w:t>
      </w:r>
      <w:r w:rsidRPr="007D0F24">
        <w:rPr>
          <w:rFonts w:ascii="Calibri" w:hAnsi="Calibri"/>
        </w:rPr>
        <w:t xml:space="preserve">activities </w:t>
      </w:r>
      <w:r w:rsidRPr="007D0F24">
        <w:rPr>
          <w:rFonts w:ascii="Calibri" w:hAnsi="Calibri"/>
          <w:b/>
        </w:rPr>
        <w:t>approved by the chapter executive committee</w:t>
      </w:r>
      <w:r w:rsidRPr="007D0F24">
        <w:rPr>
          <w:rFonts w:ascii="Calibri" w:hAnsi="Calibri"/>
        </w:rPr>
        <w:t xml:space="preserve">.   </w:t>
      </w:r>
    </w:p>
    <w:p w:rsidR="00E55916" w:rsidRPr="007D0F24" w:rsidRDefault="00E55916" w:rsidP="007D0F24">
      <w:pPr>
        <w:pStyle w:val="BodyText"/>
        <w:rPr>
          <w:rFonts w:ascii="Calibri" w:hAnsi="Calibri"/>
          <w:szCs w:val="24"/>
        </w:rPr>
      </w:pPr>
      <w:r w:rsidRPr="007D0F24">
        <w:rPr>
          <w:rFonts w:ascii="Calibri" w:hAnsi="Calibri"/>
        </w:rPr>
        <w:t xml:space="preserve">Every </w:t>
      </w:r>
      <w:r w:rsidR="004A12E4">
        <w:rPr>
          <w:rFonts w:ascii="Calibri" w:hAnsi="Calibri"/>
          <w:szCs w:val="24"/>
        </w:rPr>
        <w:t xml:space="preserve">Pioneers </w:t>
      </w:r>
      <w:r w:rsidR="003D0ADE">
        <w:rPr>
          <w:rFonts w:ascii="Calibri" w:hAnsi="Calibri"/>
          <w:szCs w:val="24"/>
        </w:rPr>
        <w:t>U</w:t>
      </w:r>
      <w:r w:rsidR="006F75D6" w:rsidRPr="00A84509">
        <w:rPr>
          <w:rFonts w:ascii="Calibri" w:hAnsi="Calibri"/>
          <w:szCs w:val="24"/>
        </w:rPr>
        <w:t>nit</w:t>
      </w:r>
      <w:r w:rsidR="006F75D6">
        <w:rPr>
          <w:rFonts w:ascii="Calibri" w:hAnsi="Calibri"/>
          <w:szCs w:val="24"/>
        </w:rPr>
        <w:t xml:space="preserve"> </w:t>
      </w:r>
      <w:r w:rsidRPr="007D0F24">
        <w:rPr>
          <w:rFonts w:ascii="Calibri" w:hAnsi="Calibri"/>
        </w:rPr>
        <w:t>should appoint a fundraising committee to insure that each fundraising project:</w:t>
      </w:r>
    </w:p>
    <w:p w:rsidR="00E55916" w:rsidRPr="007D0F24" w:rsidRDefault="00E55916" w:rsidP="007D0F24">
      <w:pPr>
        <w:pStyle w:val="ListNumber"/>
        <w:numPr>
          <w:ilvl w:val="0"/>
          <w:numId w:val="26"/>
        </w:numPr>
        <w:spacing w:after="0"/>
        <w:rPr>
          <w:rFonts w:ascii="Calibri" w:hAnsi="Calibri"/>
        </w:rPr>
      </w:pPr>
      <w:r w:rsidRPr="007D0F24">
        <w:rPr>
          <w:rFonts w:ascii="Calibri" w:hAnsi="Calibri"/>
        </w:rPr>
        <w:t>Conforms to IRS, federal, state/provincial, and local regulations;</w:t>
      </w:r>
    </w:p>
    <w:p w:rsidR="00E55916" w:rsidRPr="007D0F24" w:rsidRDefault="00E55916" w:rsidP="007D0F24">
      <w:pPr>
        <w:pStyle w:val="ListNumber"/>
        <w:numPr>
          <w:ilvl w:val="0"/>
          <w:numId w:val="26"/>
        </w:numPr>
        <w:spacing w:after="0"/>
        <w:rPr>
          <w:rFonts w:ascii="Calibri" w:hAnsi="Calibri"/>
        </w:rPr>
      </w:pPr>
      <w:r w:rsidRPr="007D0F24">
        <w:rPr>
          <w:rFonts w:ascii="Calibri" w:hAnsi="Calibri"/>
        </w:rPr>
        <w:t>Is within the Association’s guidelines for fund raising;</w:t>
      </w:r>
    </w:p>
    <w:p w:rsidR="00E55916" w:rsidRPr="007D0F24" w:rsidRDefault="00E55916" w:rsidP="007D0F24">
      <w:pPr>
        <w:pStyle w:val="ListNumber"/>
        <w:numPr>
          <w:ilvl w:val="0"/>
          <w:numId w:val="26"/>
        </w:numPr>
        <w:spacing w:after="0"/>
        <w:rPr>
          <w:rFonts w:ascii="Calibri" w:hAnsi="Calibri"/>
        </w:rPr>
      </w:pPr>
      <w:r w:rsidRPr="007D0F24">
        <w:rPr>
          <w:rFonts w:ascii="Calibri" w:hAnsi="Calibri"/>
        </w:rPr>
        <w:t>Produces the needed money;</w:t>
      </w:r>
    </w:p>
    <w:p w:rsidR="00E55916" w:rsidRPr="007D0F24" w:rsidRDefault="00E55916" w:rsidP="001B3430">
      <w:pPr>
        <w:pStyle w:val="ListNumber"/>
        <w:numPr>
          <w:ilvl w:val="0"/>
          <w:numId w:val="26"/>
        </w:numPr>
        <w:spacing w:after="0"/>
        <w:rPr>
          <w:rFonts w:ascii="Calibri" w:hAnsi="Calibri"/>
        </w:rPr>
      </w:pPr>
      <w:r w:rsidRPr="007D0F24">
        <w:rPr>
          <w:rFonts w:ascii="Calibri" w:hAnsi="Calibri"/>
        </w:rPr>
        <w:t>Achieves the fullest partici</w:t>
      </w:r>
      <w:r w:rsidR="001B3430">
        <w:rPr>
          <w:rFonts w:ascii="Calibri" w:hAnsi="Calibri"/>
        </w:rPr>
        <w:t>pation from Pioneers and others.</w:t>
      </w:r>
    </w:p>
    <w:p w:rsidR="00E55916" w:rsidRPr="007D0F24" w:rsidRDefault="00E55916" w:rsidP="007D0F24">
      <w:pPr>
        <w:tabs>
          <w:tab w:val="left" w:pos="0"/>
          <w:tab w:val="left" w:pos="720"/>
          <w:tab w:val="left" w:pos="1440"/>
          <w:tab w:val="left" w:pos="1800"/>
          <w:tab w:val="left" w:pos="2160"/>
        </w:tabs>
        <w:suppressAutoHyphens/>
        <w:jc w:val="both"/>
        <w:rPr>
          <w:rFonts w:ascii="Calibri" w:hAnsi="Calibri"/>
          <w:sz w:val="24"/>
          <w:szCs w:val="24"/>
        </w:rPr>
      </w:pPr>
    </w:p>
    <w:p w:rsidR="00E55916" w:rsidRPr="007D0F24" w:rsidRDefault="00E55916" w:rsidP="007D0F24">
      <w:pPr>
        <w:pStyle w:val="BodyText"/>
        <w:rPr>
          <w:rFonts w:ascii="Calibri" w:hAnsi="Calibri"/>
        </w:rPr>
      </w:pPr>
      <w:r w:rsidRPr="007D0F24">
        <w:rPr>
          <w:rFonts w:ascii="Calibri" w:hAnsi="Calibri"/>
        </w:rPr>
        <w:t>Fundraising activities are not only a great source of enjoyment to Pioneers, but they are also a great opportunity to discover the potential in newer members.  Whether the fundraising committee is a standing committee or appointed for a specific activity is a matter of local decision and is based primarily on the amount needed to carry out the chapter’s programs.</w:t>
      </w:r>
    </w:p>
    <w:p w:rsidR="00E55916" w:rsidRPr="007D0F24" w:rsidRDefault="00E55916" w:rsidP="007D0F24">
      <w:pPr>
        <w:pStyle w:val="BodyText"/>
        <w:rPr>
          <w:rFonts w:ascii="Calibri" w:hAnsi="Calibri"/>
        </w:rPr>
      </w:pPr>
      <w:r w:rsidRPr="007D0F24">
        <w:rPr>
          <w:rFonts w:ascii="Calibri" w:hAnsi="Calibri"/>
        </w:rPr>
        <w:t xml:space="preserve">Questions regarding fund raising should be directed to the </w:t>
      </w:r>
      <w:smartTag w:uri="urn:schemas-microsoft-com:office:smarttags" w:element="place">
        <w:r w:rsidR="00C9598A">
          <w:rPr>
            <w:rFonts w:ascii="Calibri" w:hAnsi="Calibri"/>
          </w:rPr>
          <w:t>PAC.</w:t>
        </w:r>
      </w:smartTag>
      <w:r w:rsidR="00C9598A">
        <w:rPr>
          <w:rFonts w:ascii="Calibri" w:hAnsi="Calibri"/>
        </w:rPr>
        <w:t xml:space="preserve"> </w:t>
      </w:r>
    </w:p>
    <w:p w:rsidR="00E55916" w:rsidRPr="007D0F24" w:rsidRDefault="00E55916" w:rsidP="007D0F24">
      <w:pPr>
        <w:pStyle w:val="BodyText"/>
        <w:rPr>
          <w:rFonts w:ascii="Calibri" w:hAnsi="Calibri"/>
        </w:rPr>
      </w:pPr>
      <w:r w:rsidRPr="007D0F24">
        <w:rPr>
          <w:rFonts w:ascii="Calibri" w:hAnsi="Calibri"/>
        </w:rPr>
        <w:t xml:space="preserve">All fundraising activities conducted by </w:t>
      </w:r>
      <w:r w:rsidR="008843F3">
        <w:rPr>
          <w:rFonts w:ascii="Calibri" w:hAnsi="Calibri"/>
          <w:szCs w:val="24"/>
        </w:rPr>
        <w:t>Pioneers Units</w:t>
      </w:r>
      <w:r w:rsidR="00793FCB">
        <w:rPr>
          <w:rFonts w:ascii="Calibri" w:hAnsi="Calibri"/>
          <w:szCs w:val="24"/>
        </w:rPr>
        <w:t xml:space="preserve"> </w:t>
      </w:r>
      <w:r w:rsidRPr="007D0F24">
        <w:rPr>
          <w:rFonts w:ascii="Calibri" w:hAnsi="Calibri"/>
        </w:rPr>
        <w:t>must adhere to the same legal and tax regulations that chapters adhere to.</w:t>
      </w:r>
    </w:p>
    <w:p w:rsidR="00E55916" w:rsidRPr="007D0F24" w:rsidRDefault="00E55916" w:rsidP="007D0F24">
      <w:pPr>
        <w:pStyle w:val="BodyText"/>
        <w:rPr>
          <w:rFonts w:ascii="Calibri" w:hAnsi="Calibri"/>
        </w:rPr>
      </w:pPr>
      <w:r w:rsidRPr="007D0F24">
        <w:rPr>
          <w:rFonts w:ascii="Calibri" w:hAnsi="Calibri"/>
        </w:rPr>
        <w:t xml:space="preserve">When legal questions arise, chapters may be able to get help from their company legal department, or they can contact the </w:t>
      </w:r>
      <w:smartTag w:uri="urn:schemas-microsoft-com:office:smarttags" w:element="place">
        <w:r w:rsidR="00C9598A">
          <w:rPr>
            <w:rFonts w:ascii="Calibri" w:hAnsi="Calibri"/>
          </w:rPr>
          <w:t>PAC.</w:t>
        </w:r>
      </w:smartTag>
      <w:r w:rsidR="00C9598A">
        <w:rPr>
          <w:rFonts w:ascii="Calibri" w:hAnsi="Calibri"/>
        </w:rPr>
        <w:t xml:space="preserve">   </w:t>
      </w:r>
    </w:p>
    <w:p w:rsidR="00E55916" w:rsidRPr="00C9598A" w:rsidRDefault="00D357DA" w:rsidP="00F41F6C">
      <w:pPr>
        <w:pStyle w:val="Heading1"/>
      </w:pPr>
      <w:bookmarkStart w:id="172" w:name="_Toc325547273"/>
      <w:r>
        <w:t>Fundraising Activities</w:t>
      </w:r>
      <w:bookmarkEnd w:id="172"/>
    </w:p>
    <w:p w:rsidR="00E55916" w:rsidRPr="007D0F24" w:rsidRDefault="00E55916" w:rsidP="007D0F24">
      <w:pPr>
        <w:jc w:val="both"/>
        <w:rPr>
          <w:rFonts w:ascii="Calibri" w:hAnsi="Calibri"/>
          <w:sz w:val="24"/>
          <w:szCs w:val="24"/>
        </w:rPr>
      </w:pPr>
    </w:p>
    <w:p w:rsidR="00E55916" w:rsidRPr="007D0F24" w:rsidRDefault="00E55916" w:rsidP="007D0F24">
      <w:pPr>
        <w:pStyle w:val="BodyText"/>
        <w:rPr>
          <w:rFonts w:ascii="Calibri" w:hAnsi="Calibri"/>
        </w:rPr>
      </w:pPr>
      <w:r w:rsidRPr="007D0F24">
        <w:rPr>
          <w:rFonts w:ascii="Calibri" w:hAnsi="Calibri"/>
        </w:rPr>
        <w:t>When selecting a fundraising activity, the fundraising committee must determine the amount of money needed, the time available for raising the funds, the number of people available to participate, and the location preferences of the chapter. This section discusses some of the more popular fundraising activities and explains/suggests why some fundraising activity should not be taxable. The Association strongly recommends that volunteers be used for all fundraising activities performed by the chapters.</w:t>
      </w:r>
    </w:p>
    <w:p w:rsidR="00D357DA" w:rsidRPr="00D357DA" w:rsidRDefault="00D357DA" w:rsidP="00F41F6C">
      <w:pPr>
        <w:pStyle w:val="Heading2"/>
        <w:jc w:val="both"/>
        <w:rPr>
          <w:rFonts w:ascii="Calibri" w:hAnsi="Calibri"/>
          <w:b/>
          <w:bCs/>
          <w:color w:val="808080"/>
          <w:spacing w:val="-25"/>
          <w:kern w:val="0"/>
          <w:sz w:val="28"/>
        </w:rPr>
      </w:pPr>
      <w:bookmarkStart w:id="173" w:name="_Toc325547274"/>
      <w:smartTag w:uri="urn:schemas-microsoft-com:office:smarttags" w:element="place">
        <w:smartTag w:uri="urn:schemas-microsoft-com:office:smarttags" w:element="City">
          <w:r w:rsidRPr="00D357DA">
            <w:rPr>
              <w:rFonts w:ascii="Calibri" w:hAnsi="Calibri"/>
              <w:b/>
              <w:bCs/>
              <w:color w:val="808080"/>
              <w:spacing w:val="-25"/>
              <w:kern w:val="0"/>
              <w:sz w:val="28"/>
            </w:rPr>
            <w:t>Sale</w:t>
          </w:r>
        </w:smartTag>
      </w:smartTag>
      <w:r w:rsidRPr="00D357DA">
        <w:rPr>
          <w:rFonts w:ascii="Calibri" w:hAnsi="Calibri"/>
          <w:b/>
          <w:bCs/>
          <w:color w:val="808080"/>
          <w:spacing w:val="-25"/>
          <w:kern w:val="0"/>
          <w:sz w:val="28"/>
        </w:rPr>
        <w:t xml:space="preserve"> of Pioneer-Made or Donated Articles</w:t>
      </w:r>
      <w:bookmarkEnd w:id="173"/>
    </w:p>
    <w:p w:rsidR="00E55916" w:rsidRPr="00030C25" w:rsidRDefault="00E55916" w:rsidP="00030C25">
      <w:pPr>
        <w:pStyle w:val="BodyText"/>
        <w:rPr>
          <w:rFonts w:ascii="Calibri" w:hAnsi="Calibri"/>
        </w:rPr>
      </w:pPr>
      <w:r w:rsidRPr="00030C25">
        <w:rPr>
          <w:rFonts w:ascii="Calibri" w:hAnsi="Calibri"/>
        </w:rPr>
        <w:t xml:space="preserve">Sales of items made by Pioneers themselves are an excellent source of income. Activities such as rummage sales, bake sales, and flea markets (super “garage sales” in company parking lots) are usually quite successful.  This type of fund raising is permissible because two exceptions apply: </w:t>
      </w:r>
      <w:r w:rsidR="00793FCB" w:rsidRPr="00A84509">
        <w:rPr>
          <w:rFonts w:ascii="Calibri" w:hAnsi="Calibri"/>
        </w:rPr>
        <w:t>t</w:t>
      </w:r>
      <w:r w:rsidRPr="00A84509">
        <w:rPr>
          <w:rFonts w:ascii="Calibri" w:hAnsi="Calibri"/>
        </w:rPr>
        <w:t>he</w:t>
      </w:r>
      <w:r w:rsidRPr="00030C25">
        <w:rPr>
          <w:rFonts w:ascii="Calibri" w:hAnsi="Calibri"/>
        </w:rPr>
        <w:t xml:space="preserve"> articles for sale are donated items and volunteers are used to do the fundraising.</w:t>
      </w:r>
    </w:p>
    <w:p w:rsidR="00D357DA" w:rsidRPr="00D357DA" w:rsidRDefault="00D357DA" w:rsidP="00F41F6C">
      <w:pPr>
        <w:pStyle w:val="Heading2"/>
        <w:jc w:val="both"/>
        <w:rPr>
          <w:rFonts w:ascii="Calibri" w:hAnsi="Calibri"/>
          <w:b/>
          <w:bCs/>
          <w:color w:val="808080"/>
          <w:spacing w:val="-25"/>
          <w:kern w:val="0"/>
          <w:sz w:val="28"/>
        </w:rPr>
      </w:pPr>
      <w:bookmarkStart w:id="174" w:name="_Toc325547275"/>
      <w:smartTag w:uri="urn:schemas-microsoft-com:office:smarttags" w:element="place">
        <w:smartTag w:uri="urn:schemas-microsoft-com:office:smarttags" w:element="City">
          <w:r w:rsidRPr="00D357DA">
            <w:rPr>
              <w:rFonts w:ascii="Calibri" w:hAnsi="Calibri"/>
              <w:b/>
              <w:bCs/>
              <w:color w:val="808080"/>
              <w:spacing w:val="-25"/>
              <w:kern w:val="0"/>
              <w:sz w:val="28"/>
            </w:rPr>
            <w:t>Sale</w:t>
          </w:r>
        </w:smartTag>
      </w:smartTag>
      <w:r w:rsidRPr="00D357DA">
        <w:rPr>
          <w:rFonts w:ascii="Calibri" w:hAnsi="Calibri"/>
          <w:b/>
          <w:bCs/>
          <w:color w:val="808080"/>
          <w:spacing w:val="-25"/>
          <w:kern w:val="0"/>
          <w:sz w:val="28"/>
        </w:rPr>
        <w:t xml:space="preserve"> of Purchased Articles (</w:t>
      </w:r>
      <w:r w:rsidR="004A12E4">
        <w:rPr>
          <w:rFonts w:ascii="Calibri" w:hAnsi="Calibri"/>
          <w:b/>
          <w:bCs/>
          <w:color w:val="808080"/>
          <w:spacing w:val="-25"/>
          <w:kern w:val="0"/>
          <w:sz w:val="28"/>
        </w:rPr>
        <w:t xml:space="preserve">Pioneers </w:t>
      </w:r>
      <w:r w:rsidRPr="00D357DA">
        <w:rPr>
          <w:rFonts w:ascii="Calibri" w:hAnsi="Calibri"/>
          <w:b/>
          <w:bCs/>
          <w:color w:val="808080"/>
          <w:spacing w:val="-25"/>
          <w:kern w:val="0"/>
          <w:sz w:val="28"/>
        </w:rPr>
        <w:t>Stores)</w:t>
      </w:r>
      <w:bookmarkEnd w:id="174"/>
    </w:p>
    <w:p w:rsidR="00E55916" w:rsidRPr="007D0F24" w:rsidRDefault="00E55916" w:rsidP="007D0F24">
      <w:pPr>
        <w:pStyle w:val="BodyText"/>
        <w:rPr>
          <w:rFonts w:ascii="Calibri" w:hAnsi="Calibri"/>
          <w:b/>
        </w:rPr>
      </w:pPr>
      <w:r w:rsidRPr="007D0F24">
        <w:rPr>
          <w:rFonts w:ascii="Calibri" w:hAnsi="Calibri"/>
        </w:rPr>
        <w:t xml:space="preserve">Sales of manufactured items purchased for resale are popular fundraising ventures. Since most </w:t>
      </w:r>
      <w:r w:rsidR="004A12E4">
        <w:rPr>
          <w:rFonts w:ascii="Calibri" w:hAnsi="Calibri"/>
        </w:rPr>
        <w:t xml:space="preserve">Pioneers </w:t>
      </w:r>
      <w:r w:rsidRPr="007D0F24">
        <w:rPr>
          <w:rFonts w:ascii="Calibri" w:hAnsi="Calibri"/>
        </w:rPr>
        <w:t>stores sell items valued over $5.00, volunteers must perform the sale of purchased articles, as that would be the only exception available to avoid the unrelated business income rule.</w:t>
      </w:r>
    </w:p>
    <w:p w:rsidR="00D357DA" w:rsidRPr="00D357DA" w:rsidRDefault="00D357DA" w:rsidP="00F41F6C">
      <w:pPr>
        <w:pStyle w:val="Heading2"/>
        <w:jc w:val="both"/>
        <w:rPr>
          <w:rFonts w:ascii="Calibri" w:hAnsi="Calibri"/>
          <w:b/>
          <w:bCs/>
          <w:color w:val="808080"/>
          <w:spacing w:val="-25"/>
          <w:kern w:val="0"/>
          <w:sz w:val="28"/>
        </w:rPr>
      </w:pPr>
      <w:bookmarkStart w:id="175" w:name="_Toc325547276"/>
      <w:r w:rsidRPr="00D357DA">
        <w:rPr>
          <w:rFonts w:ascii="Calibri" w:hAnsi="Calibri"/>
          <w:b/>
          <w:bCs/>
          <w:color w:val="808080"/>
          <w:spacing w:val="-25"/>
          <w:kern w:val="0"/>
          <w:sz w:val="28"/>
        </w:rPr>
        <w:t>Vending Machines</w:t>
      </w:r>
      <w:bookmarkEnd w:id="175"/>
    </w:p>
    <w:p w:rsidR="00E55916" w:rsidRPr="007D0F24" w:rsidRDefault="00E55916" w:rsidP="007D0F24">
      <w:pPr>
        <w:pStyle w:val="BodyText"/>
        <w:rPr>
          <w:rFonts w:ascii="Calibri" w:hAnsi="Calibri"/>
        </w:rPr>
      </w:pPr>
      <w:r w:rsidRPr="007D0F24">
        <w:rPr>
          <w:rFonts w:ascii="Calibri" w:hAnsi="Calibri"/>
        </w:rPr>
        <w:t xml:space="preserve">Many chapters raise funds by offering these and other services that are for the convenience of the membership and employees. Operating vending machines is an allowable fundraising activity because it will qualify under two exceptions: </w:t>
      </w:r>
      <w:r w:rsidR="00793FCB" w:rsidRPr="00A84509">
        <w:rPr>
          <w:rFonts w:ascii="Calibri" w:hAnsi="Calibri"/>
        </w:rPr>
        <w:t>t</w:t>
      </w:r>
      <w:r w:rsidRPr="00A84509">
        <w:rPr>
          <w:rFonts w:ascii="Calibri" w:hAnsi="Calibri"/>
        </w:rPr>
        <w:t>he</w:t>
      </w:r>
      <w:r w:rsidRPr="007D0F24">
        <w:rPr>
          <w:rFonts w:ascii="Calibri" w:hAnsi="Calibri"/>
        </w:rPr>
        <w:t xml:space="preserve"> machines are operated as member or employee conveniences and volunteers are used to maintain the machines.</w:t>
      </w:r>
    </w:p>
    <w:p w:rsidR="00D357DA" w:rsidRPr="00D357DA" w:rsidRDefault="00D357DA" w:rsidP="00F41F6C">
      <w:pPr>
        <w:pStyle w:val="Heading2"/>
        <w:jc w:val="both"/>
        <w:rPr>
          <w:rFonts w:ascii="Calibri" w:hAnsi="Calibri"/>
          <w:b/>
          <w:bCs/>
          <w:color w:val="808080"/>
          <w:spacing w:val="-25"/>
          <w:kern w:val="0"/>
          <w:sz w:val="28"/>
        </w:rPr>
      </w:pPr>
      <w:bookmarkStart w:id="176" w:name="_Toc325547277"/>
      <w:r w:rsidRPr="00D357DA">
        <w:rPr>
          <w:rFonts w:ascii="Calibri" w:hAnsi="Calibri"/>
          <w:b/>
          <w:bCs/>
          <w:color w:val="808080"/>
          <w:spacing w:val="-25"/>
          <w:kern w:val="0"/>
          <w:sz w:val="28"/>
        </w:rPr>
        <w:t>Outings &amp; Excursions</w:t>
      </w:r>
      <w:bookmarkEnd w:id="176"/>
    </w:p>
    <w:p w:rsidR="00E55916" w:rsidRPr="007D0F24" w:rsidRDefault="00E55916" w:rsidP="007D0F24">
      <w:pPr>
        <w:pStyle w:val="BodyText"/>
        <w:rPr>
          <w:rFonts w:ascii="Calibri" w:hAnsi="Calibri"/>
        </w:rPr>
      </w:pPr>
      <w:r w:rsidRPr="007D0F24">
        <w:rPr>
          <w:rFonts w:ascii="Calibri" w:hAnsi="Calibri"/>
        </w:rPr>
        <w:t xml:space="preserve">Outings and excursions (i.e., picnics, visits to amusement parks, casinos, etc.) are a permissible fundraising activity as long as volunteers are performing the duties. Additionally, these types of fundraising activities are usually performed on an irregular basis. In addition, some amusement parks can be bought out for a fixed price, allowing the chapter to host a </w:t>
      </w:r>
      <w:r w:rsidR="004A12E4">
        <w:rPr>
          <w:rFonts w:ascii="Calibri" w:hAnsi="Calibri"/>
        </w:rPr>
        <w:t xml:space="preserve">Pioneers </w:t>
      </w:r>
      <w:r w:rsidRPr="007D0F24">
        <w:rPr>
          <w:rFonts w:ascii="Calibri" w:hAnsi="Calibri"/>
        </w:rPr>
        <w:t>Day at the park.</w:t>
      </w:r>
    </w:p>
    <w:p w:rsidR="00D357DA" w:rsidRPr="00D357DA" w:rsidRDefault="00D357DA" w:rsidP="00F41F6C">
      <w:pPr>
        <w:pStyle w:val="Heading2"/>
        <w:jc w:val="both"/>
        <w:rPr>
          <w:rFonts w:ascii="Calibri" w:hAnsi="Calibri"/>
          <w:b/>
          <w:bCs/>
          <w:color w:val="808080"/>
          <w:spacing w:val="-25"/>
          <w:kern w:val="0"/>
          <w:sz w:val="28"/>
        </w:rPr>
      </w:pPr>
      <w:bookmarkStart w:id="177" w:name="_Toc325547278"/>
      <w:r w:rsidRPr="00D357DA">
        <w:rPr>
          <w:rFonts w:ascii="Calibri" w:hAnsi="Calibri"/>
          <w:b/>
          <w:bCs/>
          <w:color w:val="808080"/>
          <w:spacing w:val="-25"/>
          <w:kern w:val="0"/>
          <w:sz w:val="28"/>
        </w:rPr>
        <w:t>Entertainment</w:t>
      </w:r>
      <w:bookmarkEnd w:id="177"/>
    </w:p>
    <w:p w:rsidR="00E55916" w:rsidRPr="007D0F24" w:rsidRDefault="00E55916" w:rsidP="007D0F24">
      <w:pPr>
        <w:pStyle w:val="BodyText"/>
        <w:rPr>
          <w:rFonts w:ascii="Calibri" w:hAnsi="Calibri"/>
        </w:rPr>
      </w:pPr>
      <w:r w:rsidRPr="007D0F24">
        <w:rPr>
          <w:rFonts w:ascii="Calibri" w:hAnsi="Calibri"/>
        </w:rPr>
        <w:t>Entertainment or sports events sponsored by chapters as fundraising activities are permissible if they are held on an irregular basis and chapter volunteers sell the tickets, with all funds flowing through the chapter’s account.  Any paid performers or vendors would be subcontractors.</w:t>
      </w:r>
    </w:p>
    <w:p w:rsidR="00D357DA" w:rsidRPr="00D357DA" w:rsidRDefault="00D357DA" w:rsidP="00F41F6C">
      <w:pPr>
        <w:pStyle w:val="Heading2"/>
        <w:jc w:val="both"/>
        <w:rPr>
          <w:rFonts w:ascii="Calibri" w:hAnsi="Calibri"/>
          <w:b/>
          <w:bCs/>
          <w:color w:val="808080"/>
          <w:spacing w:val="-25"/>
          <w:kern w:val="0"/>
          <w:sz w:val="28"/>
        </w:rPr>
      </w:pPr>
      <w:bookmarkStart w:id="178" w:name="_Toc325547279"/>
      <w:r w:rsidRPr="00D357DA">
        <w:rPr>
          <w:rFonts w:ascii="Calibri" w:hAnsi="Calibri"/>
          <w:b/>
          <w:bCs/>
          <w:color w:val="808080"/>
          <w:spacing w:val="-25"/>
          <w:kern w:val="0"/>
          <w:sz w:val="28"/>
        </w:rPr>
        <w:t>Company Premises Vendor Sales</w:t>
      </w:r>
      <w:bookmarkEnd w:id="178"/>
    </w:p>
    <w:p w:rsidR="00E55916" w:rsidRPr="007D0F24" w:rsidRDefault="00E55916" w:rsidP="007D0F24">
      <w:pPr>
        <w:pStyle w:val="BodyText"/>
        <w:rPr>
          <w:rFonts w:ascii="Calibri" w:hAnsi="Calibri"/>
          <w:b/>
        </w:rPr>
      </w:pPr>
      <w:r w:rsidRPr="007D0F24">
        <w:rPr>
          <w:rFonts w:ascii="Calibri" w:hAnsi="Calibri"/>
        </w:rPr>
        <w:t>Many chapters receive permission from companies to conduct sales on company premises</w:t>
      </w:r>
      <w:r w:rsidRPr="007D0F24">
        <w:rPr>
          <w:rFonts w:ascii="Calibri" w:hAnsi="Calibri"/>
          <w:color w:val="0000FF"/>
        </w:rPr>
        <w:t xml:space="preserve">. </w:t>
      </w:r>
      <w:r w:rsidRPr="007D0F24">
        <w:rPr>
          <w:rFonts w:ascii="Calibri" w:hAnsi="Calibri"/>
        </w:rPr>
        <w:t>At least 20% of the gross sales should go to Pioneering</w:t>
      </w:r>
      <w:r w:rsidRPr="007D0F24">
        <w:rPr>
          <w:rFonts w:ascii="Calibri" w:hAnsi="Calibri"/>
          <w:b/>
          <w:color w:val="0000FF"/>
        </w:rPr>
        <w:t xml:space="preserve">. </w:t>
      </w:r>
      <w:r w:rsidRPr="007D0F24">
        <w:rPr>
          <w:rFonts w:ascii="Calibri" w:hAnsi="Calibri"/>
          <w:b/>
        </w:rPr>
        <w:t xml:space="preserve"> </w:t>
      </w:r>
      <w:r w:rsidRPr="007D0F24">
        <w:rPr>
          <w:rFonts w:ascii="Calibri" w:hAnsi="Calibri"/>
        </w:rPr>
        <w:t xml:space="preserve">Sometimes chapters involve third parties to conduct these sales. The chapter must take care to </w:t>
      </w:r>
      <w:r w:rsidRPr="007D0F24">
        <w:rPr>
          <w:rFonts w:ascii="Calibri" w:hAnsi="Calibri"/>
          <w:b/>
        </w:rPr>
        <w:t>insure that all vendor salespeople are accompanied by a Pioneer</w:t>
      </w:r>
      <w:r w:rsidRPr="007D0F24">
        <w:rPr>
          <w:rFonts w:ascii="Calibri" w:hAnsi="Calibri"/>
        </w:rPr>
        <w:t xml:space="preserve">.  </w:t>
      </w:r>
      <w:r w:rsidRPr="007D0F24">
        <w:rPr>
          <w:rFonts w:ascii="Calibri" w:hAnsi="Calibri"/>
          <w:b/>
        </w:rPr>
        <w:t xml:space="preserve">The </w:t>
      </w:r>
      <w:r w:rsidR="004A12E4">
        <w:rPr>
          <w:rFonts w:ascii="Calibri" w:hAnsi="Calibri"/>
          <w:b/>
        </w:rPr>
        <w:t xml:space="preserve">Pioneers </w:t>
      </w:r>
      <w:r w:rsidRPr="007D0F24">
        <w:rPr>
          <w:rFonts w:ascii="Calibri" w:hAnsi="Calibri"/>
          <w:b/>
        </w:rPr>
        <w:t xml:space="preserve">that accompanies a vendor is responsible to see that the vendor complies with all company rules and regulations.  </w:t>
      </w:r>
    </w:p>
    <w:p w:rsidR="00E55916" w:rsidRPr="007D0F24" w:rsidRDefault="00E55916" w:rsidP="007D0F24">
      <w:pPr>
        <w:pStyle w:val="BodyText"/>
        <w:rPr>
          <w:rFonts w:ascii="Calibri" w:hAnsi="Calibri"/>
        </w:rPr>
      </w:pPr>
      <w:r w:rsidRPr="007D0F24">
        <w:rPr>
          <w:rFonts w:ascii="Calibri" w:hAnsi="Calibri"/>
        </w:rPr>
        <w:t xml:space="preserve">If the </w:t>
      </w:r>
      <w:r w:rsidR="004A12E4">
        <w:rPr>
          <w:rFonts w:ascii="Calibri" w:hAnsi="Calibri"/>
        </w:rPr>
        <w:t xml:space="preserve">Pioneers </w:t>
      </w:r>
      <w:r w:rsidRPr="007D0F24">
        <w:rPr>
          <w:rFonts w:ascii="Calibri" w:hAnsi="Calibri"/>
        </w:rPr>
        <w:t xml:space="preserve">group does not wish to be responsible for collecting and paying the sales taxes, it should consider a commission or royalty arrangement with the vendor to pay or collect these taxes.  In this way the vendor is responsible for the sales taxes. </w:t>
      </w:r>
    </w:p>
    <w:p w:rsidR="00D357DA" w:rsidRPr="00D357DA" w:rsidRDefault="00D357DA" w:rsidP="00F41F6C">
      <w:pPr>
        <w:pStyle w:val="Heading2"/>
        <w:jc w:val="both"/>
        <w:rPr>
          <w:rFonts w:ascii="Calibri" w:hAnsi="Calibri"/>
          <w:b/>
          <w:bCs/>
          <w:color w:val="808080"/>
          <w:spacing w:val="-25"/>
          <w:kern w:val="0"/>
          <w:sz w:val="28"/>
        </w:rPr>
      </w:pPr>
      <w:bookmarkStart w:id="179" w:name="_Toc325547280"/>
      <w:r w:rsidRPr="00D357DA">
        <w:rPr>
          <w:rFonts w:ascii="Calibri" w:hAnsi="Calibri"/>
          <w:b/>
          <w:bCs/>
          <w:color w:val="808080"/>
          <w:spacing w:val="-25"/>
          <w:kern w:val="0"/>
          <w:sz w:val="28"/>
        </w:rPr>
        <w:t>Games of Chance</w:t>
      </w:r>
      <w:bookmarkEnd w:id="179"/>
    </w:p>
    <w:p w:rsidR="00E55916" w:rsidRPr="007D0F24" w:rsidRDefault="00E55916" w:rsidP="007D0F24">
      <w:pPr>
        <w:pStyle w:val="BodyText"/>
        <w:rPr>
          <w:rFonts w:ascii="Calibri" w:hAnsi="Calibri"/>
        </w:rPr>
      </w:pPr>
      <w:r w:rsidRPr="007D0F24">
        <w:rPr>
          <w:rFonts w:ascii="Calibri" w:hAnsi="Calibri"/>
        </w:rPr>
        <w:t>There are myriad</w:t>
      </w:r>
      <w:r w:rsidR="00793FCB">
        <w:rPr>
          <w:rFonts w:ascii="Calibri" w:hAnsi="Calibri"/>
        </w:rPr>
        <w:t xml:space="preserve"> </w:t>
      </w:r>
      <w:r w:rsidRPr="007D0F24">
        <w:rPr>
          <w:rFonts w:ascii="Calibri" w:hAnsi="Calibri"/>
          <w:b/>
          <w:u w:val="single"/>
        </w:rPr>
        <w:t xml:space="preserve">rules and regulations that govern </w:t>
      </w:r>
      <w:r w:rsidRPr="007D0F24">
        <w:rPr>
          <w:rFonts w:ascii="Calibri" w:hAnsi="Calibri"/>
        </w:rPr>
        <w:t xml:space="preserve">these types of fund raising. However, in general, if a chapter conducts these fundraising activities on an irregular basis and complies with other applicable laws (see Legal, above), the funds raised will be </w:t>
      </w:r>
      <w:proofErr w:type="gramStart"/>
      <w:r w:rsidRPr="007D0F24">
        <w:rPr>
          <w:rFonts w:ascii="Calibri" w:hAnsi="Calibri"/>
        </w:rPr>
        <w:t>excepted</w:t>
      </w:r>
      <w:proofErr w:type="gramEnd"/>
      <w:r w:rsidRPr="007D0F24">
        <w:rPr>
          <w:rFonts w:ascii="Calibri" w:hAnsi="Calibri"/>
        </w:rPr>
        <w:t xml:space="preserve"> from unrelated business income regulations.</w:t>
      </w:r>
    </w:p>
    <w:p w:rsidR="00E55916" w:rsidRPr="007D0F24" w:rsidRDefault="00E55916" w:rsidP="007D0F24">
      <w:pPr>
        <w:pStyle w:val="BodyText"/>
        <w:rPr>
          <w:rFonts w:ascii="Calibri" w:hAnsi="Calibri"/>
        </w:rPr>
      </w:pPr>
      <w:r w:rsidRPr="007D0F24">
        <w:rPr>
          <w:rFonts w:ascii="Calibri" w:hAnsi="Calibri"/>
        </w:rPr>
        <w:t xml:space="preserve">It is important to understand the difference between a raffle and a drawing when your unit is conducting one of these events. </w:t>
      </w:r>
    </w:p>
    <w:p w:rsidR="00E55916" w:rsidRPr="007D0F24" w:rsidRDefault="00E55916" w:rsidP="007D0F24">
      <w:pPr>
        <w:pStyle w:val="BodyText"/>
        <w:rPr>
          <w:rFonts w:ascii="Calibri" w:hAnsi="Calibri"/>
        </w:rPr>
      </w:pPr>
      <w:r w:rsidRPr="007D0F24">
        <w:rPr>
          <w:rFonts w:ascii="Calibri" w:hAnsi="Calibri"/>
        </w:rPr>
        <w:t xml:space="preserve">Each state has specific laws and requirements for games of chance. Gaming (gambling) activities require a license issued from the state. </w:t>
      </w:r>
      <w:r w:rsidR="00A45C49">
        <w:rPr>
          <w:rFonts w:ascii="Calibri" w:hAnsi="Calibri"/>
        </w:rPr>
        <w:t xml:space="preserve"> </w:t>
      </w:r>
      <w:r w:rsidRPr="007D0F24">
        <w:rPr>
          <w:rFonts w:ascii="Calibri" w:hAnsi="Calibri"/>
        </w:rPr>
        <w:t>A raffle (sweepstakes), lottery, or bingo are games of chance</w:t>
      </w:r>
      <w:r w:rsidR="00A45C49">
        <w:rPr>
          <w:rFonts w:ascii="Calibri" w:hAnsi="Calibri"/>
        </w:rPr>
        <w:t xml:space="preserve">, and defined as gaming. </w:t>
      </w:r>
      <w:r w:rsidRPr="007D0F24">
        <w:rPr>
          <w:rFonts w:ascii="Calibri" w:hAnsi="Calibri"/>
        </w:rPr>
        <w:t>A drawing is not defined as gaming</w:t>
      </w:r>
      <w:r w:rsidR="006E6582">
        <w:rPr>
          <w:rFonts w:ascii="Calibri" w:hAnsi="Calibri"/>
        </w:rPr>
        <w:t xml:space="preserve"> by the state</w:t>
      </w:r>
      <w:r w:rsidRPr="007D0F24">
        <w:rPr>
          <w:rFonts w:ascii="Calibri" w:hAnsi="Calibri"/>
        </w:rPr>
        <w:t xml:space="preserve">. </w:t>
      </w:r>
    </w:p>
    <w:p w:rsidR="00E55916" w:rsidRPr="00E16636" w:rsidRDefault="00E55916" w:rsidP="00F41F6C">
      <w:pPr>
        <w:pStyle w:val="Heading3"/>
        <w:rPr>
          <w:rFonts w:ascii="Calibri" w:hAnsi="Calibri"/>
          <w:b/>
          <w:bCs/>
          <w:sz w:val="24"/>
        </w:rPr>
      </w:pPr>
      <w:bookmarkStart w:id="180" w:name="_Toc325547281"/>
      <w:r w:rsidRPr="00E16636">
        <w:rPr>
          <w:rFonts w:ascii="Calibri" w:hAnsi="Calibri"/>
          <w:b/>
          <w:bCs/>
          <w:sz w:val="24"/>
        </w:rPr>
        <w:t>What is a Raffle?</w:t>
      </w:r>
      <w:bookmarkEnd w:id="180"/>
      <w:r w:rsidRPr="00E16636">
        <w:rPr>
          <w:rFonts w:ascii="Calibri" w:hAnsi="Calibri"/>
          <w:b/>
          <w:bCs/>
          <w:sz w:val="24"/>
        </w:rPr>
        <w:t xml:space="preserve"> </w:t>
      </w:r>
    </w:p>
    <w:p w:rsidR="00E55916" w:rsidRPr="007D0F24" w:rsidRDefault="00E55916" w:rsidP="007D0F24">
      <w:pPr>
        <w:pStyle w:val="BodyText"/>
        <w:rPr>
          <w:rFonts w:ascii="Calibri" w:hAnsi="Calibri"/>
        </w:rPr>
      </w:pPr>
      <w:r w:rsidRPr="007D0F24">
        <w:rPr>
          <w:rFonts w:ascii="Calibri" w:hAnsi="Calibri"/>
        </w:rPr>
        <w:t xml:space="preserve">If you are charging people, requiring them to donate or provide something of value, to participate in a selection where a prize will be awarded then you are conducting a raffle. </w:t>
      </w:r>
    </w:p>
    <w:p w:rsidR="00E55916" w:rsidRPr="007D0F24" w:rsidRDefault="00E55916" w:rsidP="00F41F6C">
      <w:pPr>
        <w:pStyle w:val="BodyText"/>
        <w:outlineLvl w:val="0"/>
        <w:rPr>
          <w:rFonts w:ascii="Calibri" w:hAnsi="Calibri"/>
        </w:rPr>
      </w:pPr>
      <w:r w:rsidRPr="007D0F24">
        <w:rPr>
          <w:rFonts w:ascii="Calibri" w:hAnsi="Calibri"/>
          <w:u w:val="single"/>
        </w:rPr>
        <w:t xml:space="preserve">Raffles are gaming under state law. </w:t>
      </w:r>
    </w:p>
    <w:p w:rsidR="00E55916" w:rsidRPr="007D0F24" w:rsidRDefault="00E55916" w:rsidP="007D0F24">
      <w:pPr>
        <w:pStyle w:val="BodyText"/>
        <w:rPr>
          <w:rFonts w:ascii="Calibri" w:hAnsi="Calibri"/>
        </w:rPr>
      </w:pPr>
      <w:r w:rsidRPr="007D0F24">
        <w:rPr>
          <w:rFonts w:ascii="Calibri" w:hAnsi="Calibri"/>
        </w:rPr>
        <w:t xml:space="preserve">Generally, nonprofits (like the Pioneers) can conduct raffles under most state laws. However, most states require nonprofits to obtain, and maintain, charitable gaming licenses if they are involved in any raffles. </w:t>
      </w:r>
    </w:p>
    <w:p w:rsidR="00E55916" w:rsidRPr="007D0F24" w:rsidRDefault="00E55916" w:rsidP="007D0F24">
      <w:pPr>
        <w:pStyle w:val="BodyText"/>
        <w:rPr>
          <w:rFonts w:ascii="Calibri" w:hAnsi="Calibri"/>
        </w:rPr>
      </w:pPr>
      <w:r w:rsidRPr="007D0F24">
        <w:rPr>
          <w:rFonts w:ascii="Calibri" w:hAnsi="Calibri"/>
        </w:rPr>
        <w:t xml:space="preserve">Raffles give away prizes purely on chance. They are winnings of luck; no element of skill comes in. A random winner is picked from the entries and offered a prize. </w:t>
      </w:r>
      <w:r w:rsidRPr="007D0F24">
        <w:rPr>
          <w:rFonts w:ascii="Calibri" w:hAnsi="Calibri"/>
          <w:u w:val="single"/>
        </w:rPr>
        <w:t xml:space="preserve">Three elements </w:t>
      </w:r>
      <w:r w:rsidRPr="007D0F24">
        <w:rPr>
          <w:rFonts w:ascii="Calibri" w:hAnsi="Calibri"/>
        </w:rPr>
        <w:t xml:space="preserve">define a raffle or sweepstakes. They are: </w:t>
      </w:r>
    </w:p>
    <w:p w:rsidR="00E55916" w:rsidRPr="007D0F24" w:rsidRDefault="00E55916" w:rsidP="007D0F24">
      <w:pPr>
        <w:pStyle w:val="BodyText"/>
        <w:numPr>
          <w:ilvl w:val="0"/>
          <w:numId w:val="28"/>
        </w:numPr>
        <w:spacing w:after="0"/>
        <w:rPr>
          <w:rFonts w:ascii="Calibri" w:hAnsi="Calibri"/>
        </w:rPr>
      </w:pPr>
      <w:r w:rsidRPr="007D0F24">
        <w:rPr>
          <w:rFonts w:ascii="Calibri" w:hAnsi="Calibri"/>
        </w:rPr>
        <w:t xml:space="preserve">Prizes </w:t>
      </w:r>
    </w:p>
    <w:p w:rsidR="00E55916" w:rsidRPr="007D0F24" w:rsidRDefault="00E55916" w:rsidP="007D0F24">
      <w:pPr>
        <w:pStyle w:val="BodyText"/>
        <w:numPr>
          <w:ilvl w:val="0"/>
          <w:numId w:val="28"/>
        </w:numPr>
        <w:spacing w:after="0"/>
        <w:rPr>
          <w:rFonts w:ascii="Calibri" w:hAnsi="Calibri"/>
        </w:rPr>
      </w:pPr>
      <w:r w:rsidRPr="007D0F24">
        <w:rPr>
          <w:rFonts w:ascii="Calibri" w:hAnsi="Calibri"/>
        </w:rPr>
        <w:t xml:space="preserve">Chance winners </w:t>
      </w:r>
    </w:p>
    <w:p w:rsidR="00E55916" w:rsidRDefault="00E55916" w:rsidP="007D0F24">
      <w:pPr>
        <w:pStyle w:val="BodyText"/>
        <w:numPr>
          <w:ilvl w:val="0"/>
          <w:numId w:val="28"/>
        </w:numPr>
        <w:spacing w:after="0"/>
        <w:rPr>
          <w:rFonts w:ascii="Calibri" w:hAnsi="Calibri"/>
        </w:rPr>
      </w:pPr>
      <w:r w:rsidRPr="007D0F24">
        <w:rPr>
          <w:rFonts w:ascii="Calibri" w:hAnsi="Calibri"/>
        </w:rPr>
        <w:t xml:space="preserve">Compensation; i.e. paying for the ticket </w:t>
      </w:r>
    </w:p>
    <w:p w:rsidR="00C9598A" w:rsidRPr="007D0F24" w:rsidRDefault="00C9598A" w:rsidP="00C9598A">
      <w:pPr>
        <w:pStyle w:val="BodyText"/>
        <w:spacing w:after="0"/>
        <w:ind w:left="360"/>
        <w:rPr>
          <w:rFonts w:ascii="Calibri" w:hAnsi="Calibri"/>
        </w:rPr>
      </w:pPr>
    </w:p>
    <w:p w:rsidR="00E55916" w:rsidRPr="007D0F24" w:rsidRDefault="00E55916" w:rsidP="007D0F24">
      <w:pPr>
        <w:pStyle w:val="BodyText"/>
        <w:rPr>
          <w:rFonts w:ascii="Calibri" w:hAnsi="Calibri"/>
        </w:rPr>
      </w:pPr>
      <w:r w:rsidRPr="007D0F24">
        <w:rPr>
          <w:rFonts w:ascii="Calibri" w:hAnsi="Calibri"/>
        </w:rPr>
        <w:t xml:space="preserve">Raffles and contests are not the same. Contests require an element of skill. You deliver the goods; be it a poem, an essay, or a recipe and you win if you are good enough. In contests, there may be an entry fee for participation. </w:t>
      </w:r>
    </w:p>
    <w:p w:rsidR="00E55916" w:rsidRPr="00E16636" w:rsidRDefault="00E55916" w:rsidP="00F41F6C">
      <w:pPr>
        <w:pStyle w:val="Heading3"/>
        <w:rPr>
          <w:rFonts w:ascii="Calibri" w:hAnsi="Calibri"/>
          <w:b/>
          <w:bCs/>
          <w:sz w:val="24"/>
        </w:rPr>
      </w:pPr>
      <w:bookmarkStart w:id="181" w:name="_Toc325547282"/>
      <w:r w:rsidRPr="00E16636">
        <w:rPr>
          <w:rFonts w:ascii="Calibri" w:hAnsi="Calibri"/>
          <w:b/>
          <w:bCs/>
          <w:sz w:val="24"/>
        </w:rPr>
        <w:t>What is a Drawing?</w:t>
      </w:r>
      <w:bookmarkEnd w:id="181"/>
      <w:r w:rsidRPr="00E16636">
        <w:rPr>
          <w:rFonts w:ascii="Calibri" w:hAnsi="Calibri"/>
          <w:b/>
          <w:bCs/>
          <w:sz w:val="24"/>
        </w:rPr>
        <w:t xml:space="preserve"> </w:t>
      </w:r>
    </w:p>
    <w:p w:rsidR="00E55916" w:rsidRPr="007D0F24" w:rsidRDefault="00E55916" w:rsidP="007D0F24">
      <w:pPr>
        <w:pStyle w:val="BodyText"/>
        <w:rPr>
          <w:rFonts w:ascii="Calibri" w:hAnsi="Calibri"/>
        </w:rPr>
      </w:pPr>
      <w:r w:rsidRPr="007D0F24">
        <w:rPr>
          <w:rFonts w:ascii="Calibri" w:hAnsi="Calibri"/>
          <w:u w:val="single"/>
        </w:rPr>
        <w:t>Drawings are not gaming under state law</w:t>
      </w:r>
      <w:r w:rsidRPr="007D0F24">
        <w:rPr>
          <w:rFonts w:ascii="Calibri" w:hAnsi="Calibri"/>
        </w:rPr>
        <w:t xml:space="preserve">. To be valid, a drawing must ensure that it does not have all three elements of a sweepstakes. It can have any two, but not all of them. </w:t>
      </w:r>
    </w:p>
    <w:p w:rsidR="00E55916" w:rsidRPr="007D0F24" w:rsidRDefault="00E55916" w:rsidP="007D0F24">
      <w:pPr>
        <w:pStyle w:val="BodyText"/>
        <w:rPr>
          <w:rFonts w:ascii="Calibri" w:hAnsi="Calibri"/>
        </w:rPr>
      </w:pPr>
      <w:r w:rsidRPr="007D0F24">
        <w:rPr>
          <w:rFonts w:ascii="Calibri" w:hAnsi="Calibri"/>
        </w:rPr>
        <w:t xml:space="preserve">One option is to offer an “alternative form of entry” for participants. For example, individuals can either purchase a ticket or fill out a form to enter. The challenge is that these entrants must be equal in all ways when the selection of a winner is made. So, the alternative entries cannot be on a different size, color or stock of paper than the paid entries. </w:t>
      </w:r>
    </w:p>
    <w:p w:rsidR="00D357DA" w:rsidRPr="00D357DA" w:rsidRDefault="00D357DA" w:rsidP="00F41F6C">
      <w:pPr>
        <w:pStyle w:val="Heading2"/>
        <w:jc w:val="both"/>
        <w:rPr>
          <w:rFonts w:ascii="Calibri" w:hAnsi="Calibri"/>
          <w:b/>
          <w:bCs/>
          <w:color w:val="808080"/>
          <w:spacing w:val="-25"/>
          <w:kern w:val="0"/>
          <w:sz w:val="28"/>
        </w:rPr>
      </w:pPr>
      <w:bookmarkStart w:id="182" w:name="_Toc325547283"/>
      <w:r w:rsidRPr="00D357DA">
        <w:rPr>
          <w:rFonts w:ascii="Calibri" w:hAnsi="Calibri"/>
          <w:b/>
          <w:bCs/>
          <w:color w:val="808080"/>
          <w:spacing w:val="-25"/>
          <w:kern w:val="0"/>
          <w:sz w:val="28"/>
        </w:rPr>
        <w:t>Tournaments</w:t>
      </w:r>
      <w:bookmarkEnd w:id="182"/>
    </w:p>
    <w:p w:rsidR="00E55916" w:rsidRPr="00575F29" w:rsidRDefault="004A12E4" w:rsidP="007D0F24">
      <w:pPr>
        <w:pStyle w:val="BodyText"/>
        <w:rPr>
          <w:rFonts w:ascii="Calibri" w:hAnsi="Calibri"/>
        </w:rPr>
      </w:pPr>
      <w:r>
        <w:rPr>
          <w:rFonts w:ascii="Calibri" w:hAnsi="Calibri"/>
          <w:szCs w:val="24"/>
        </w:rPr>
        <w:t xml:space="preserve">Pioneers </w:t>
      </w:r>
      <w:r w:rsidR="00F27FDC">
        <w:rPr>
          <w:rFonts w:ascii="Calibri" w:hAnsi="Calibri"/>
          <w:szCs w:val="24"/>
        </w:rPr>
        <w:t>U</w:t>
      </w:r>
      <w:r w:rsidR="00793FCB" w:rsidRPr="00575F29">
        <w:rPr>
          <w:rFonts w:ascii="Calibri" w:hAnsi="Calibri"/>
          <w:szCs w:val="24"/>
        </w:rPr>
        <w:t>nit</w:t>
      </w:r>
      <w:r w:rsidR="00E55916" w:rsidRPr="00575F29">
        <w:rPr>
          <w:rFonts w:ascii="Calibri" w:hAnsi="Calibri"/>
        </w:rPr>
        <w:t xml:space="preserve"> sponsorship of golf, bass fishing and other sporting tournaments can be a good source of revenue. Several insurance companies provide hole-in-one insurance.  Bass fishing tournament organizers must ensure compliance with all fish and game regulations in the state where the event is held.  These tournaments should be held on an irregular basis, with chapter volunteers performing the work.</w:t>
      </w:r>
    </w:p>
    <w:p w:rsidR="00D357DA" w:rsidRPr="00575F29" w:rsidRDefault="00D357DA" w:rsidP="00F41F6C">
      <w:pPr>
        <w:pStyle w:val="Heading2"/>
        <w:jc w:val="both"/>
        <w:rPr>
          <w:rFonts w:ascii="Calibri" w:hAnsi="Calibri"/>
          <w:b/>
          <w:bCs/>
          <w:color w:val="808080"/>
          <w:spacing w:val="-25"/>
          <w:kern w:val="0"/>
          <w:sz w:val="28"/>
        </w:rPr>
      </w:pPr>
      <w:bookmarkStart w:id="183" w:name="_Toc325547284"/>
      <w:r w:rsidRPr="00575F29">
        <w:rPr>
          <w:rFonts w:ascii="Calibri" w:hAnsi="Calibri"/>
          <w:b/>
          <w:bCs/>
          <w:color w:val="808080"/>
          <w:spacing w:val="-25"/>
          <w:kern w:val="0"/>
          <w:sz w:val="28"/>
        </w:rPr>
        <w:t>Special Events</w:t>
      </w:r>
      <w:bookmarkEnd w:id="183"/>
    </w:p>
    <w:p w:rsidR="00E55916" w:rsidRPr="007D0F24" w:rsidRDefault="008843F3" w:rsidP="007D0F24">
      <w:pPr>
        <w:pStyle w:val="BodyText"/>
        <w:rPr>
          <w:rFonts w:ascii="Calibri" w:hAnsi="Calibri"/>
        </w:rPr>
      </w:pPr>
      <w:r>
        <w:rPr>
          <w:rFonts w:ascii="Calibri" w:hAnsi="Calibri"/>
          <w:szCs w:val="24"/>
        </w:rPr>
        <w:t>Pioneers Units</w:t>
      </w:r>
      <w:r w:rsidR="00E55916" w:rsidRPr="00575F29">
        <w:rPr>
          <w:rFonts w:ascii="Calibri" w:hAnsi="Calibri"/>
        </w:rPr>
        <w:t xml:space="preserve"> occasionally have the opportunity to provide volunteers for special civic, organizational or corporate events in exchange for a donation to the chapter. For instance, major sports events may require volunteer drivers, record keepers, concessionaires, etc.  These types of arrangements are permissible, as contributions to the TelecomPioneers are not considered unrelated business income.</w:t>
      </w:r>
    </w:p>
    <w:p w:rsidR="00D357DA" w:rsidRPr="00575F29" w:rsidRDefault="00D357DA" w:rsidP="00F41F6C">
      <w:pPr>
        <w:pStyle w:val="Heading2"/>
        <w:jc w:val="both"/>
        <w:rPr>
          <w:rFonts w:ascii="Calibri" w:hAnsi="Calibri"/>
          <w:b/>
          <w:bCs/>
          <w:color w:val="808080"/>
          <w:spacing w:val="-25"/>
          <w:kern w:val="0"/>
          <w:sz w:val="28"/>
        </w:rPr>
      </w:pPr>
      <w:bookmarkStart w:id="184" w:name="_Toc325547285"/>
      <w:r w:rsidRPr="00575F29">
        <w:rPr>
          <w:rFonts w:ascii="Calibri" w:hAnsi="Calibri"/>
          <w:b/>
          <w:bCs/>
          <w:color w:val="808080"/>
          <w:spacing w:val="-25"/>
          <w:kern w:val="0"/>
          <w:sz w:val="28"/>
        </w:rPr>
        <w:t>Other</w:t>
      </w:r>
      <w:bookmarkEnd w:id="184"/>
    </w:p>
    <w:p w:rsidR="00E55916" w:rsidRPr="007D0F24" w:rsidRDefault="00E55916" w:rsidP="007B677B">
      <w:pPr>
        <w:pStyle w:val="BodyText"/>
      </w:pPr>
      <w:r w:rsidRPr="00575F29">
        <w:rPr>
          <w:rFonts w:ascii="Calibri" w:hAnsi="Calibri"/>
        </w:rPr>
        <w:t xml:space="preserve">Other fundraising activities are available to </w:t>
      </w:r>
      <w:r w:rsidR="008843F3">
        <w:rPr>
          <w:rFonts w:ascii="Calibri" w:hAnsi="Calibri"/>
          <w:szCs w:val="24"/>
        </w:rPr>
        <w:t>Pioneers Units</w:t>
      </w:r>
      <w:r w:rsidRPr="00575F29">
        <w:rPr>
          <w:rFonts w:ascii="Calibri" w:hAnsi="Calibri"/>
        </w:rPr>
        <w:t xml:space="preserve"> to help defray the costs associated with the </w:t>
      </w:r>
      <w:r w:rsidR="00D51D1F" w:rsidRPr="00575F29">
        <w:rPr>
          <w:rFonts w:ascii="Calibri" w:hAnsi="Calibri"/>
        </w:rPr>
        <w:t>chapter’s</w:t>
      </w:r>
      <w:r w:rsidRPr="00575F29">
        <w:rPr>
          <w:rFonts w:ascii="Calibri" w:hAnsi="Calibri"/>
        </w:rPr>
        <w:t xml:space="preserve"> charitable and fraternal programs. If </w:t>
      </w:r>
      <w:r w:rsidR="008843F3">
        <w:rPr>
          <w:rFonts w:ascii="Calibri" w:hAnsi="Calibri"/>
          <w:szCs w:val="24"/>
        </w:rPr>
        <w:t>Pioneers Units</w:t>
      </w:r>
      <w:r w:rsidR="00793FCB" w:rsidRPr="00575F29">
        <w:rPr>
          <w:rFonts w:ascii="Calibri" w:hAnsi="Calibri"/>
          <w:szCs w:val="24"/>
        </w:rPr>
        <w:t xml:space="preserve"> </w:t>
      </w:r>
      <w:r w:rsidRPr="00575F29">
        <w:rPr>
          <w:rFonts w:ascii="Calibri" w:hAnsi="Calibri"/>
        </w:rPr>
        <w:t xml:space="preserve">are interested in pursuing different fundraising activities, they should develop the fundraising activity in such a manner as to avoid incurring unrelated business income and be guided by this Practice to insure the good name and </w:t>
      </w:r>
      <w:r w:rsidRPr="00575F29">
        <w:rPr>
          <w:rFonts w:ascii="Calibri" w:hAnsi="Calibri"/>
          <w:b/>
        </w:rPr>
        <w:t>fiduciary integrity</w:t>
      </w:r>
      <w:r w:rsidRPr="00575F29">
        <w:rPr>
          <w:rFonts w:ascii="Calibri" w:hAnsi="Calibri"/>
        </w:rPr>
        <w:t xml:space="preserve"> of the </w:t>
      </w:r>
      <w:r w:rsidR="004A12E4">
        <w:rPr>
          <w:rFonts w:ascii="Calibri" w:hAnsi="Calibri"/>
        </w:rPr>
        <w:t xml:space="preserve">Pioneers </w:t>
      </w:r>
      <w:r w:rsidRPr="00575F29">
        <w:rPr>
          <w:rFonts w:ascii="Calibri" w:hAnsi="Calibri"/>
        </w:rPr>
        <w:t>organization are</w:t>
      </w:r>
      <w:r w:rsidRPr="007D0F24">
        <w:rPr>
          <w:rFonts w:ascii="Calibri" w:hAnsi="Calibri"/>
        </w:rPr>
        <w:t xml:space="preserve"> maintained.</w:t>
      </w:r>
      <w:r w:rsidRPr="007D0F24">
        <w:t xml:space="preserve">  </w:t>
      </w:r>
    </w:p>
    <w:p w:rsidR="00E55916" w:rsidRPr="00C9598A" w:rsidRDefault="00D357DA" w:rsidP="00F41F6C">
      <w:pPr>
        <w:pStyle w:val="Heading1"/>
      </w:pPr>
      <w:bookmarkStart w:id="185" w:name="_Toc325547286"/>
      <w:r>
        <w:t>Fundraising Activities to Be Avoided</w:t>
      </w:r>
      <w:bookmarkEnd w:id="185"/>
    </w:p>
    <w:p w:rsidR="00E55916" w:rsidRPr="007D0F24" w:rsidRDefault="00E55916" w:rsidP="007D0F24">
      <w:pPr>
        <w:pStyle w:val="BodyText"/>
        <w:rPr>
          <w:rFonts w:ascii="Calibri" w:hAnsi="Calibri"/>
        </w:rPr>
      </w:pPr>
      <w:r w:rsidRPr="007D0F24">
        <w:rPr>
          <w:rFonts w:ascii="Calibri" w:hAnsi="Calibri"/>
        </w:rPr>
        <w:t>Some fundraising activities are not allowed:</w:t>
      </w:r>
    </w:p>
    <w:p w:rsidR="00D357DA" w:rsidRPr="00D357DA" w:rsidRDefault="00D357DA" w:rsidP="00F41F6C">
      <w:pPr>
        <w:pStyle w:val="Heading2"/>
        <w:jc w:val="both"/>
        <w:rPr>
          <w:rFonts w:ascii="Calibri" w:hAnsi="Calibri"/>
          <w:b/>
          <w:bCs/>
          <w:color w:val="808080"/>
          <w:spacing w:val="-25"/>
          <w:kern w:val="0"/>
          <w:sz w:val="28"/>
        </w:rPr>
      </w:pPr>
      <w:bookmarkStart w:id="186" w:name="_Toc325547287"/>
      <w:r w:rsidRPr="00575F29">
        <w:rPr>
          <w:rFonts w:ascii="Calibri" w:hAnsi="Calibri"/>
          <w:b/>
          <w:bCs/>
          <w:color w:val="808080"/>
          <w:spacing w:val="-25"/>
          <w:kern w:val="0"/>
          <w:sz w:val="28"/>
        </w:rPr>
        <w:t xml:space="preserve">Rental </w:t>
      </w:r>
      <w:r w:rsidR="00793FCB" w:rsidRPr="00575F29">
        <w:rPr>
          <w:rFonts w:ascii="Calibri" w:hAnsi="Calibri"/>
          <w:b/>
          <w:bCs/>
          <w:color w:val="808080"/>
          <w:spacing w:val="-25"/>
          <w:kern w:val="0"/>
          <w:sz w:val="28"/>
        </w:rPr>
        <w:t>or</w:t>
      </w:r>
      <w:r w:rsidR="00793FCB">
        <w:rPr>
          <w:rFonts w:ascii="Calibri" w:hAnsi="Calibri"/>
          <w:b/>
          <w:bCs/>
          <w:color w:val="808080"/>
          <w:spacing w:val="-25"/>
          <w:kern w:val="0"/>
          <w:sz w:val="28"/>
        </w:rPr>
        <w:t xml:space="preserve"> </w:t>
      </w:r>
      <w:smartTag w:uri="urn:schemas-microsoft-com:office:smarttags" w:element="place">
        <w:smartTag w:uri="urn:schemas-microsoft-com:office:smarttags" w:element="City">
          <w:r w:rsidRPr="00D357DA">
            <w:rPr>
              <w:rFonts w:ascii="Calibri" w:hAnsi="Calibri"/>
              <w:b/>
              <w:bCs/>
              <w:color w:val="808080"/>
              <w:spacing w:val="-25"/>
              <w:kern w:val="0"/>
              <w:sz w:val="28"/>
            </w:rPr>
            <w:t>Sale</w:t>
          </w:r>
        </w:smartTag>
      </w:smartTag>
      <w:r w:rsidRPr="00D357DA">
        <w:rPr>
          <w:rFonts w:ascii="Calibri" w:hAnsi="Calibri"/>
          <w:b/>
          <w:bCs/>
          <w:color w:val="808080"/>
          <w:spacing w:val="-25"/>
          <w:kern w:val="0"/>
          <w:sz w:val="28"/>
        </w:rPr>
        <w:t xml:space="preserve"> of Membership Mailing Lists</w:t>
      </w:r>
      <w:bookmarkEnd w:id="186"/>
    </w:p>
    <w:p w:rsidR="00E55916" w:rsidRPr="007D0F24" w:rsidRDefault="001B3430" w:rsidP="007D0F24">
      <w:pPr>
        <w:pStyle w:val="BodyText"/>
        <w:rPr>
          <w:rFonts w:ascii="Calibri" w:hAnsi="Calibri"/>
        </w:rPr>
      </w:pPr>
      <w:r>
        <w:rPr>
          <w:rFonts w:ascii="Calibri" w:hAnsi="Calibri"/>
        </w:rPr>
        <w:t xml:space="preserve">Chapter membership lists </w:t>
      </w:r>
      <w:r w:rsidRPr="00BB75EA">
        <w:rPr>
          <w:rFonts w:ascii="Calibri" w:hAnsi="Calibri"/>
          <w:b/>
        </w:rPr>
        <w:t>must</w:t>
      </w:r>
      <w:r w:rsidR="00E55916" w:rsidRPr="00BB75EA">
        <w:rPr>
          <w:rFonts w:ascii="Calibri" w:hAnsi="Calibri"/>
          <w:b/>
        </w:rPr>
        <w:t xml:space="preserve"> not</w:t>
      </w:r>
      <w:r w:rsidR="00E55916" w:rsidRPr="007D0F24">
        <w:rPr>
          <w:rFonts w:ascii="Calibri" w:hAnsi="Calibri"/>
        </w:rPr>
        <w:t xml:space="preserve"> be sold, bartered, or rented to other organizations.  In addition to privacy concerns, this type of fund raising (except in certain, very controlled, circumstances) will be classified as unrelated business income and therefore taxable. Once again, the type of compensation does not matter. Chapters approached by organizations seeking the use of mailing lists should contact the headquarters Finance department for guidance.</w:t>
      </w:r>
    </w:p>
    <w:p w:rsidR="00E55916" w:rsidRPr="00793FCB" w:rsidRDefault="004A12E4" w:rsidP="00F41F6C">
      <w:pPr>
        <w:pStyle w:val="Heading1"/>
      </w:pPr>
      <w:bookmarkStart w:id="187" w:name="_Toc325547288"/>
      <w:r>
        <w:t xml:space="preserve">Pioneers </w:t>
      </w:r>
      <w:r w:rsidR="00D357DA" w:rsidRPr="00793FCB">
        <w:t>Contributions</w:t>
      </w:r>
      <w:bookmarkEnd w:id="187"/>
    </w:p>
    <w:p w:rsidR="00E55916" w:rsidRPr="00793FCB" w:rsidRDefault="00E55916" w:rsidP="007D0F24">
      <w:pPr>
        <w:pStyle w:val="BodyText"/>
        <w:rPr>
          <w:rFonts w:ascii="Calibri" w:hAnsi="Calibri"/>
        </w:rPr>
      </w:pPr>
      <w:r w:rsidRPr="00793FCB">
        <w:rPr>
          <w:rFonts w:ascii="Calibri" w:hAnsi="Calibri"/>
        </w:rPr>
        <w:t xml:space="preserve">It is the policy of the Pioneers that its members contribute time and energy to community service and charitable activities. Cash contributions, if given, should be combined with </w:t>
      </w:r>
      <w:r w:rsidR="004A12E4">
        <w:rPr>
          <w:rFonts w:ascii="Calibri" w:hAnsi="Calibri"/>
        </w:rPr>
        <w:t xml:space="preserve">Pioneers </w:t>
      </w:r>
      <w:r w:rsidRPr="00793FCB">
        <w:rPr>
          <w:rFonts w:ascii="Calibri" w:hAnsi="Calibri"/>
        </w:rPr>
        <w:t>personal involvement. An example is the renovation of a center for the handicapped, where Pioneers provide the organization and labor, and the building materials are donated or purchased through the charitable fund.  Donors contributing to the purchase of materials and supplies through the charitable fund may be given receipts citing that contributions are deductible for income tax purposes under Section 170(c) (4) of the Internal Revenue Code.</w:t>
      </w:r>
    </w:p>
    <w:p w:rsidR="00E55916" w:rsidRPr="00C17D44" w:rsidRDefault="00E55916" w:rsidP="00F41F6C">
      <w:pPr>
        <w:pStyle w:val="Heading1"/>
      </w:pPr>
      <w:bookmarkStart w:id="188" w:name="_Toc243908912"/>
      <w:bookmarkStart w:id="189" w:name="_Toc318288314"/>
      <w:bookmarkStart w:id="190" w:name="_Toc325547289"/>
      <w:r w:rsidRPr="00C17D44">
        <w:t>Newsletter/Newspaper Advertising</w:t>
      </w:r>
      <w:bookmarkEnd w:id="188"/>
      <w:bookmarkEnd w:id="189"/>
      <w:bookmarkEnd w:id="190"/>
    </w:p>
    <w:p w:rsidR="00E55916" w:rsidRPr="007D0F24" w:rsidRDefault="001B3430" w:rsidP="007D0F24">
      <w:pPr>
        <w:jc w:val="both"/>
        <w:rPr>
          <w:rFonts w:ascii="Calibri" w:hAnsi="Calibri"/>
          <w:sz w:val="24"/>
          <w:szCs w:val="24"/>
        </w:rPr>
      </w:pPr>
      <w:r>
        <w:rPr>
          <w:rFonts w:ascii="Calibri" w:hAnsi="Calibri"/>
          <w:sz w:val="24"/>
          <w:szCs w:val="24"/>
        </w:rPr>
        <w:t>This section is a</w:t>
      </w:r>
      <w:r w:rsidR="00E55916" w:rsidRPr="007D0F24">
        <w:rPr>
          <w:rFonts w:ascii="Calibri" w:hAnsi="Calibri"/>
          <w:sz w:val="24"/>
          <w:szCs w:val="24"/>
        </w:rPr>
        <w:t xml:space="preserve">n effort to clearly define what we, as a non-profit </w:t>
      </w:r>
      <w:r w:rsidR="00BB7370">
        <w:rPr>
          <w:rFonts w:ascii="Calibri" w:hAnsi="Calibri"/>
          <w:sz w:val="24"/>
          <w:szCs w:val="24"/>
        </w:rPr>
        <w:t>organization</w:t>
      </w:r>
      <w:r w:rsidR="00E55916" w:rsidRPr="007D0F24">
        <w:rPr>
          <w:rFonts w:ascii="Calibri" w:hAnsi="Calibri"/>
          <w:sz w:val="24"/>
          <w:szCs w:val="24"/>
        </w:rPr>
        <w:t>, can do in terms of newsletter fundraising</w:t>
      </w:r>
      <w:r>
        <w:rPr>
          <w:rFonts w:ascii="Calibri" w:hAnsi="Calibri"/>
          <w:sz w:val="24"/>
          <w:szCs w:val="24"/>
        </w:rPr>
        <w:t>, based on IRS guidance</w:t>
      </w:r>
      <w:r w:rsidR="00E55916" w:rsidRPr="007D0F24">
        <w:rPr>
          <w:rFonts w:ascii="Calibri" w:hAnsi="Calibri"/>
          <w:sz w:val="24"/>
          <w:szCs w:val="24"/>
        </w:rPr>
        <w:t>:</w:t>
      </w:r>
    </w:p>
    <w:p w:rsidR="00E55916" w:rsidRPr="007D0F24" w:rsidRDefault="00E55916" w:rsidP="007D0F24">
      <w:pPr>
        <w:jc w:val="both"/>
        <w:rPr>
          <w:rFonts w:ascii="Calibri" w:hAnsi="Calibri"/>
          <w:sz w:val="24"/>
          <w:szCs w:val="24"/>
        </w:rPr>
      </w:pPr>
    </w:p>
    <w:p w:rsidR="00E55916" w:rsidRPr="007D0F24" w:rsidRDefault="00E55916" w:rsidP="007D0F24">
      <w:pPr>
        <w:numPr>
          <w:ilvl w:val="0"/>
          <w:numId w:val="25"/>
        </w:numPr>
        <w:jc w:val="both"/>
        <w:rPr>
          <w:rFonts w:ascii="Calibri" w:hAnsi="Calibri"/>
          <w:sz w:val="24"/>
          <w:szCs w:val="24"/>
        </w:rPr>
      </w:pPr>
      <w:r w:rsidRPr="007D0F24">
        <w:rPr>
          <w:rFonts w:ascii="Calibri" w:hAnsi="Calibri"/>
          <w:b/>
          <w:sz w:val="24"/>
          <w:szCs w:val="24"/>
        </w:rPr>
        <w:t>Allowable newsletter sponsorship</w:t>
      </w:r>
      <w:r w:rsidRPr="007D0F24">
        <w:rPr>
          <w:rFonts w:ascii="Calibri" w:hAnsi="Calibri"/>
          <w:sz w:val="24"/>
          <w:szCs w:val="24"/>
        </w:rPr>
        <w:t xml:space="preserve">: </w:t>
      </w:r>
    </w:p>
    <w:p w:rsidR="00E55916" w:rsidRPr="007D0F24" w:rsidRDefault="00F63C1C" w:rsidP="007D0F24">
      <w:pPr>
        <w:numPr>
          <w:ilvl w:val="1"/>
          <w:numId w:val="25"/>
        </w:numPr>
        <w:jc w:val="both"/>
        <w:rPr>
          <w:rFonts w:ascii="Calibri" w:hAnsi="Calibri"/>
          <w:sz w:val="24"/>
          <w:szCs w:val="24"/>
        </w:rPr>
      </w:pPr>
      <w:r>
        <w:rPr>
          <w:rFonts w:ascii="Calibri" w:hAnsi="Calibri"/>
          <w:sz w:val="24"/>
          <w:szCs w:val="24"/>
        </w:rPr>
        <w:t>C</w:t>
      </w:r>
      <w:r w:rsidR="00E55916" w:rsidRPr="007D0F24">
        <w:rPr>
          <w:rFonts w:ascii="Calibri" w:hAnsi="Calibri"/>
          <w:sz w:val="24"/>
          <w:szCs w:val="24"/>
        </w:rPr>
        <w:t xml:space="preserve">ompany names and logos </w:t>
      </w:r>
    </w:p>
    <w:p w:rsidR="00E55916" w:rsidRPr="007D0F24" w:rsidRDefault="00E55916" w:rsidP="007D0F24">
      <w:pPr>
        <w:numPr>
          <w:ilvl w:val="1"/>
          <w:numId w:val="25"/>
        </w:numPr>
        <w:jc w:val="both"/>
        <w:rPr>
          <w:rFonts w:ascii="Calibri" w:hAnsi="Calibri"/>
          <w:sz w:val="24"/>
          <w:szCs w:val="24"/>
        </w:rPr>
      </w:pPr>
      <w:r w:rsidRPr="007D0F24">
        <w:rPr>
          <w:rFonts w:ascii="Calibri" w:hAnsi="Calibri"/>
          <w:sz w:val="24"/>
          <w:szCs w:val="24"/>
        </w:rPr>
        <w:t xml:space="preserve">Having company “XYZ” sponsor a newsletter for an entire year with a “Thank you to Company XYZ for their ongoing support of Pioneering” </w:t>
      </w:r>
    </w:p>
    <w:p w:rsidR="00E55916" w:rsidRDefault="00E55916" w:rsidP="007D0F24">
      <w:pPr>
        <w:numPr>
          <w:ilvl w:val="1"/>
          <w:numId w:val="25"/>
        </w:numPr>
        <w:jc w:val="both"/>
        <w:rPr>
          <w:rFonts w:ascii="Calibri" w:hAnsi="Calibri"/>
          <w:sz w:val="24"/>
          <w:szCs w:val="24"/>
        </w:rPr>
      </w:pPr>
      <w:r w:rsidRPr="007D0F24">
        <w:rPr>
          <w:rFonts w:ascii="Calibri" w:hAnsi="Calibri"/>
          <w:sz w:val="24"/>
          <w:szCs w:val="24"/>
        </w:rPr>
        <w:t>Any number of sponsor companies which may be listed only as “Thank you to the following companies for their support of Pioneering</w:t>
      </w:r>
      <w:proofErr w:type="gramStart"/>
      <w:r w:rsidRPr="007D0F24">
        <w:rPr>
          <w:rFonts w:ascii="Calibri" w:hAnsi="Calibri"/>
          <w:sz w:val="24"/>
          <w:szCs w:val="24"/>
        </w:rPr>
        <w:t>” .</w:t>
      </w:r>
      <w:proofErr w:type="gramEnd"/>
      <w:r w:rsidRPr="007D0F24">
        <w:rPr>
          <w:rFonts w:ascii="Calibri" w:hAnsi="Calibri"/>
          <w:sz w:val="24"/>
          <w:szCs w:val="24"/>
        </w:rPr>
        <w:t xml:space="preserve"> You may list their company name, company address, company phone number and company website </w:t>
      </w:r>
    </w:p>
    <w:p w:rsidR="00BB75EA" w:rsidRPr="007D0F24" w:rsidRDefault="00BB75EA" w:rsidP="00BB75EA">
      <w:pPr>
        <w:ind w:left="1080"/>
        <w:jc w:val="both"/>
        <w:rPr>
          <w:rFonts w:ascii="Calibri" w:hAnsi="Calibri"/>
          <w:sz w:val="24"/>
          <w:szCs w:val="24"/>
        </w:rPr>
      </w:pPr>
    </w:p>
    <w:p w:rsidR="00E55916" w:rsidRPr="007D0F24" w:rsidRDefault="00E55916" w:rsidP="007D0F24">
      <w:pPr>
        <w:numPr>
          <w:ilvl w:val="0"/>
          <w:numId w:val="25"/>
        </w:numPr>
        <w:jc w:val="both"/>
        <w:rPr>
          <w:rFonts w:ascii="Calibri" w:hAnsi="Calibri"/>
          <w:sz w:val="24"/>
          <w:szCs w:val="24"/>
        </w:rPr>
      </w:pPr>
      <w:r w:rsidRPr="007D0F24">
        <w:rPr>
          <w:rFonts w:ascii="Calibri" w:hAnsi="Calibri"/>
          <w:b/>
          <w:sz w:val="24"/>
          <w:szCs w:val="24"/>
        </w:rPr>
        <w:t>Newsletter opportunities that are not acceptable</w:t>
      </w:r>
      <w:r w:rsidRPr="007D0F24">
        <w:rPr>
          <w:rFonts w:ascii="Calibri" w:hAnsi="Calibri"/>
          <w:sz w:val="24"/>
          <w:szCs w:val="24"/>
        </w:rPr>
        <w:t xml:space="preserve">: </w:t>
      </w:r>
    </w:p>
    <w:p w:rsidR="00E55916" w:rsidRPr="007D0F24" w:rsidRDefault="00E55916" w:rsidP="007D0F24">
      <w:pPr>
        <w:numPr>
          <w:ilvl w:val="1"/>
          <w:numId w:val="25"/>
        </w:numPr>
        <w:jc w:val="both"/>
        <w:rPr>
          <w:rFonts w:ascii="Calibri" w:hAnsi="Calibri"/>
          <w:sz w:val="24"/>
          <w:szCs w:val="24"/>
        </w:rPr>
      </w:pPr>
      <w:r w:rsidRPr="007D0F24">
        <w:rPr>
          <w:rFonts w:ascii="Calibri" w:hAnsi="Calibri"/>
          <w:sz w:val="24"/>
          <w:szCs w:val="24"/>
        </w:rPr>
        <w:t xml:space="preserve">Company coupons </w:t>
      </w:r>
    </w:p>
    <w:p w:rsidR="00E55916" w:rsidRPr="007D0F24" w:rsidRDefault="00E55916" w:rsidP="007D0F24">
      <w:pPr>
        <w:numPr>
          <w:ilvl w:val="1"/>
          <w:numId w:val="25"/>
        </w:numPr>
        <w:jc w:val="both"/>
        <w:rPr>
          <w:rFonts w:ascii="Calibri" w:hAnsi="Calibri"/>
          <w:sz w:val="24"/>
          <w:szCs w:val="24"/>
        </w:rPr>
      </w:pPr>
      <w:r w:rsidRPr="007D0F24">
        <w:rPr>
          <w:rFonts w:ascii="Calibri" w:hAnsi="Calibri"/>
          <w:sz w:val="24"/>
          <w:szCs w:val="24"/>
        </w:rPr>
        <w:t xml:space="preserve">Anything that urges the sales of a product or service </w:t>
      </w:r>
    </w:p>
    <w:p w:rsidR="00E55916" w:rsidRPr="007D0F24" w:rsidRDefault="00E55916" w:rsidP="007D0F24">
      <w:pPr>
        <w:numPr>
          <w:ilvl w:val="1"/>
          <w:numId w:val="25"/>
        </w:numPr>
        <w:jc w:val="both"/>
        <w:rPr>
          <w:rFonts w:ascii="Calibri" w:hAnsi="Calibri"/>
          <w:sz w:val="24"/>
          <w:szCs w:val="24"/>
        </w:rPr>
      </w:pPr>
      <w:r w:rsidRPr="007D0F24">
        <w:rPr>
          <w:rFonts w:ascii="Calibri" w:hAnsi="Calibri"/>
          <w:sz w:val="24"/>
          <w:szCs w:val="24"/>
        </w:rPr>
        <w:t xml:space="preserve">Endorsing a company </w:t>
      </w:r>
    </w:p>
    <w:p w:rsidR="00E55916" w:rsidRPr="007D0F24" w:rsidRDefault="00E55916" w:rsidP="007D0F24">
      <w:pPr>
        <w:numPr>
          <w:ilvl w:val="1"/>
          <w:numId w:val="25"/>
        </w:numPr>
        <w:jc w:val="both"/>
        <w:rPr>
          <w:rFonts w:ascii="Calibri" w:hAnsi="Calibri"/>
          <w:sz w:val="24"/>
          <w:szCs w:val="24"/>
        </w:rPr>
      </w:pPr>
      <w:r w:rsidRPr="007D0F24">
        <w:rPr>
          <w:rFonts w:ascii="Calibri" w:hAnsi="Calibri"/>
          <w:sz w:val="24"/>
          <w:szCs w:val="24"/>
        </w:rPr>
        <w:t xml:space="preserve">Endorsing a company’s product or service </w:t>
      </w:r>
    </w:p>
    <w:p w:rsidR="00E55916" w:rsidRPr="007D0F24" w:rsidRDefault="00E55916" w:rsidP="007D0F24">
      <w:pPr>
        <w:numPr>
          <w:ilvl w:val="1"/>
          <w:numId w:val="25"/>
        </w:numPr>
        <w:jc w:val="both"/>
        <w:rPr>
          <w:rFonts w:ascii="Calibri" w:hAnsi="Calibri"/>
          <w:sz w:val="24"/>
          <w:szCs w:val="24"/>
        </w:rPr>
      </w:pPr>
      <w:r w:rsidRPr="007D0F24">
        <w:rPr>
          <w:rFonts w:ascii="Calibri" w:hAnsi="Calibri"/>
          <w:sz w:val="24"/>
          <w:szCs w:val="24"/>
        </w:rPr>
        <w:t xml:space="preserve">Endorsing the quality of a company or it’s associated products/services </w:t>
      </w:r>
    </w:p>
    <w:p w:rsidR="00E55916" w:rsidRPr="007D0F24" w:rsidRDefault="00E55916" w:rsidP="007D0F24">
      <w:pPr>
        <w:numPr>
          <w:ilvl w:val="1"/>
          <w:numId w:val="25"/>
        </w:numPr>
        <w:jc w:val="both"/>
        <w:rPr>
          <w:rFonts w:ascii="Calibri" w:hAnsi="Calibri"/>
          <w:sz w:val="24"/>
          <w:szCs w:val="24"/>
        </w:rPr>
      </w:pPr>
      <w:r w:rsidRPr="007D0F24">
        <w:rPr>
          <w:rFonts w:ascii="Calibri" w:hAnsi="Calibri"/>
          <w:sz w:val="24"/>
          <w:szCs w:val="24"/>
        </w:rPr>
        <w:t xml:space="preserve">Advertisements </w:t>
      </w:r>
    </w:p>
    <w:p w:rsidR="00E55916" w:rsidRPr="007D0F24" w:rsidRDefault="00E55916" w:rsidP="007D0F24">
      <w:pPr>
        <w:jc w:val="both"/>
        <w:rPr>
          <w:rFonts w:ascii="Calibri" w:hAnsi="Calibri"/>
          <w:sz w:val="24"/>
          <w:szCs w:val="24"/>
        </w:rPr>
      </w:pPr>
    </w:p>
    <w:p w:rsidR="00E55916" w:rsidRPr="007D0F24" w:rsidRDefault="00E55916" w:rsidP="00C17D44">
      <w:pPr>
        <w:pStyle w:val="PartTitle"/>
        <w:framePr w:wrap="notBeside" w:hAnchor="page" w:x="8972" w:y="937" w:anchorLock="1"/>
        <w:rPr>
          <w:rFonts w:ascii="Calibri" w:hAnsi="Calibri"/>
        </w:rPr>
      </w:pPr>
      <w:r w:rsidRPr="007D0F24">
        <w:rPr>
          <w:rFonts w:ascii="Calibri" w:hAnsi="Calibri"/>
        </w:rPr>
        <w:t>Section</w:t>
      </w:r>
    </w:p>
    <w:p w:rsidR="00E55916" w:rsidRPr="007D0F24" w:rsidRDefault="00E55916" w:rsidP="00C17D44">
      <w:pPr>
        <w:pStyle w:val="PartLabel"/>
        <w:framePr w:wrap="notBeside" w:hAnchor="page" w:x="8972" w:y="937" w:anchorLock="1"/>
        <w:rPr>
          <w:rFonts w:ascii="Calibri" w:hAnsi="Calibri"/>
        </w:rPr>
      </w:pPr>
      <w:r w:rsidRPr="007D0F24">
        <w:rPr>
          <w:rFonts w:ascii="Calibri" w:hAnsi="Calibri"/>
        </w:rPr>
        <w:t>4</w:t>
      </w:r>
    </w:p>
    <w:p w:rsidR="00E55916" w:rsidRPr="007D0F24" w:rsidRDefault="00E55916" w:rsidP="00F41F6C">
      <w:pPr>
        <w:pStyle w:val="ChapterTitle"/>
        <w:jc w:val="both"/>
        <w:outlineLvl w:val="0"/>
        <w:rPr>
          <w:rFonts w:ascii="Calibri" w:hAnsi="Calibri"/>
        </w:rPr>
      </w:pPr>
      <w:bookmarkStart w:id="191" w:name="_Toc325547290"/>
      <w:r w:rsidRPr="007D0F24">
        <w:rPr>
          <w:rFonts w:ascii="Calibri" w:hAnsi="Calibri"/>
        </w:rPr>
        <w:t>Grants &amp; Awards</w:t>
      </w:r>
      <w:bookmarkEnd w:id="191"/>
    </w:p>
    <w:p w:rsidR="00D357DA" w:rsidRPr="00D357DA" w:rsidRDefault="004A12E4" w:rsidP="00F41F6C">
      <w:pPr>
        <w:pStyle w:val="Heading1"/>
      </w:pPr>
      <w:bookmarkStart w:id="192" w:name="_Toc325547291"/>
      <w:r>
        <w:t xml:space="preserve">Pioneers </w:t>
      </w:r>
      <w:r w:rsidR="00D357DA">
        <w:t>Hardship Grant</w:t>
      </w:r>
      <w:r w:rsidR="00AF41A6">
        <w:t xml:space="preserve"> Fundraising</w:t>
      </w:r>
      <w:bookmarkEnd w:id="192"/>
      <w:r w:rsidR="00AF41A6">
        <w:t xml:space="preserve"> </w:t>
      </w:r>
    </w:p>
    <w:p w:rsidR="00E55916" w:rsidRDefault="00E55916" w:rsidP="007D0F24">
      <w:pPr>
        <w:jc w:val="both"/>
        <w:rPr>
          <w:rFonts w:ascii="Calibri" w:hAnsi="Calibri" w:cs="Arial"/>
          <w:color w:val="000000"/>
          <w:szCs w:val="16"/>
          <w:u w:val="single"/>
        </w:rPr>
      </w:pPr>
      <w:bookmarkStart w:id="193" w:name="_DV_M4"/>
      <w:bookmarkEnd w:id="193"/>
    </w:p>
    <w:p w:rsidR="00BB75EA" w:rsidRDefault="00575F29" w:rsidP="00F41F6C">
      <w:pPr>
        <w:pStyle w:val="Heading2"/>
        <w:jc w:val="both"/>
        <w:rPr>
          <w:rFonts w:ascii="Calibri" w:hAnsi="Calibri"/>
          <w:b/>
          <w:bCs/>
          <w:color w:val="808080"/>
          <w:spacing w:val="-25"/>
          <w:kern w:val="0"/>
          <w:sz w:val="28"/>
        </w:rPr>
      </w:pPr>
      <w:bookmarkStart w:id="194" w:name="_Toc325547292"/>
      <w:r w:rsidRPr="00575F29">
        <w:rPr>
          <w:rFonts w:ascii="Calibri" w:hAnsi="Calibri"/>
          <w:b/>
          <w:bCs/>
          <w:color w:val="808080"/>
          <w:spacing w:val="-25"/>
          <w:kern w:val="0"/>
          <w:sz w:val="28"/>
        </w:rPr>
        <w:t>Fund</w:t>
      </w:r>
      <w:r w:rsidR="00BB75EA" w:rsidRPr="00575F29">
        <w:rPr>
          <w:rFonts w:ascii="Calibri" w:hAnsi="Calibri"/>
          <w:b/>
          <w:bCs/>
          <w:color w:val="808080"/>
          <w:spacing w:val="-25"/>
          <w:kern w:val="0"/>
          <w:sz w:val="28"/>
        </w:rPr>
        <w:t>raising Guideline</w:t>
      </w:r>
      <w:bookmarkEnd w:id="194"/>
    </w:p>
    <w:p w:rsidR="00BB75EA" w:rsidRDefault="00BB75EA" w:rsidP="00BB75EA">
      <w:pPr>
        <w:pStyle w:val="BodyText"/>
        <w:rPr>
          <w:rFonts w:ascii="Calibri" w:hAnsi="Calibri"/>
        </w:rPr>
      </w:pPr>
      <w:r>
        <w:rPr>
          <w:rFonts w:ascii="Calibri" w:hAnsi="Calibri"/>
        </w:rPr>
        <w:t xml:space="preserve">The purpose of this guideline is to prevent any legal and/or ethical issues for the organization by inadvertently placing restrictions on </w:t>
      </w:r>
      <w:r w:rsidR="004A12E4">
        <w:rPr>
          <w:rFonts w:ascii="Calibri" w:hAnsi="Calibri"/>
        </w:rPr>
        <w:t xml:space="preserve">Pioneers </w:t>
      </w:r>
      <w:r>
        <w:rPr>
          <w:rFonts w:ascii="Calibri" w:hAnsi="Calibri"/>
        </w:rPr>
        <w:t xml:space="preserve">funds.  In many cases, the supply of funds exceeds the demand for specific grants or awards.  We do not want to accumulate restricted funds that cannot be spent otherwise on projects for the Pioneers Mission.  </w:t>
      </w:r>
    </w:p>
    <w:p w:rsidR="00BB75EA" w:rsidRDefault="00BB75EA" w:rsidP="00BB75EA">
      <w:pPr>
        <w:pStyle w:val="BodyText"/>
        <w:rPr>
          <w:rFonts w:ascii="Calibri" w:hAnsi="Calibri"/>
        </w:rPr>
      </w:pPr>
      <w:r>
        <w:rPr>
          <w:rFonts w:ascii="Calibri" w:hAnsi="Calibri"/>
        </w:rPr>
        <w:t xml:space="preserve">When funds are being raised, they may NOT be earmarked for any specific purpose or individual(s). For example, funds received from a golf tournament may be used to setup a hardship grant for tornado victims, but the event itself cannot be defined or advertised as a golf tournament for tornado relief.  The event could be advertised as a tournament to “raise funds for charitable projects </w:t>
      </w:r>
      <w:r w:rsidRPr="00027A09">
        <w:rPr>
          <w:rFonts w:ascii="Calibri" w:hAnsi="Calibri"/>
          <w:u w:val="single"/>
        </w:rPr>
        <w:t>like</w:t>
      </w:r>
      <w:r>
        <w:rPr>
          <w:rFonts w:ascii="Calibri" w:hAnsi="Calibri"/>
        </w:rPr>
        <w:t xml:space="preserve"> disaster relief efforts” without earmarking for a specific disaster or project.  </w:t>
      </w:r>
    </w:p>
    <w:p w:rsidR="00BB75EA" w:rsidRDefault="00BB75EA" w:rsidP="00BB75EA">
      <w:pPr>
        <w:pStyle w:val="BodyText"/>
        <w:rPr>
          <w:rFonts w:ascii="Calibri" w:hAnsi="Calibri"/>
        </w:rPr>
      </w:pPr>
      <w:r>
        <w:rPr>
          <w:rFonts w:ascii="Calibri" w:hAnsi="Calibri"/>
        </w:rPr>
        <w:t xml:space="preserve">When funds are collected or distributed for the hardship grant, it cannot be earmarked for an individual. For example, if the unit has decided to use funds from a golf tournament for disaster relief, the funds cannot be earmarked specifically for “John or Jane Doe.” The funds must be available to a large and/or indefinite group, and the recipient(s) must be selected from the application(s) and committee evaluation process.  </w:t>
      </w:r>
    </w:p>
    <w:p w:rsidR="00BB75EA" w:rsidRPr="007D0F24" w:rsidRDefault="00BB75EA" w:rsidP="007D0F24">
      <w:pPr>
        <w:jc w:val="both"/>
        <w:rPr>
          <w:rFonts w:ascii="Calibri" w:hAnsi="Calibri" w:cs="Arial"/>
          <w:color w:val="000000"/>
          <w:szCs w:val="16"/>
          <w:u w:val="single"/>
        </w:rPr>
      </w:pPr>
    </w:p>
    <w:p w:rsidR="00BB75EA" w:rsidRPr="00BB75EA" w:rsidRDefault="00BB75EA" w:rsidP="00F41F6C">
      <w:pPr>
        <w:pStyle w:val="Heading2"/>
        <w:rPr>
          <w:rFonts w:ascii="Calibri" w:hAnsi="Calibri"/>
          <w:b/>
          <w:bCs/>
          <w:color w:val="999999"/>
          <w:sz w:val="28"/>
        </w:rPr>
      </w:pPr>
      <w:bookmarkStart w:id="195" w:name="_DV_M5"/>
      <w:bookmarkStart w:id="196" w:name="_DV_M7"/>
      <w:bookmarkStart w:id="197" w:name="_Toc325547293"/>
      <w:bookmarkEnd w:id="195"/>
      <w:bookmarkEnd w:id="196"/>
      <w:r w:rsidRPr="00BB75EA">
        <w:rPr>
          <w:rFonts w:ascii="Calibri" w:hAnsi="Calibri"/>
          <w:b/>
          <w:bCs/>
          <w:color w:val="999999"/>
          <w:sz w:val="28"/>
        </w:rPr>
        <w:t>Hardship Grants</w:t>
      </w:r>
      <w:bookmarkEnd w:id="197"/>
    </w:p>
    <w:p w:rsidR="00E55916" w:rsidRPr="007D0F24" w:rsidRDefault="00E55916" w:rsidP="007D0F24">
      <w:pPr>
        <w:pStyle w:val="BodyText"/>
        <w:rPr>
          <w:rFonts w:ascii="Calibri" w:hAnsi="Calibri"/>
        </w:rPr>
      </w:pPr>
      <w:r w:rsidRPr="007D0F24">
        <w:rPr>
          <w:rFonts w:ascii="Calibri" w:hAnsi="Calibri"/>
        </w:rPr>
        <w:t xml:space="preserve">The following are requirements </w:t>
      </w:r>
      <w:bookmarkStart w:id="198" w:name="_DV_C8"/>
      <w:r w:rsidRPr="007D0F24">
        <w:rPr>
          <w:rFonts w:ascii="Calibri" w:hAnsi="Calibri"/>
        </w:rPr>
        <w:t>that the Pioneers (and all local chapters thereof), as a section</w:t>
      </w:r>
      <w:bookmarkStart w:id="199" w:name="_DV_M10"/>
      <w:bookmarkEnd w:id="198"/>
      <w:bookmarkEnd w:id="199"/>
      <w:r w:rsidRPr="007D0F24">
        <w:rPr>
          <w:rFonts w:ascii="Calibri" w:hAnsi="Calibri"/>
        </w:rPr>
        <w:t xml:space="preserve"> 501(</w:t>
      </w:r>
      <w:bookmarkStart w:id="200" w:name="_DV_C10"/>
      <w:r w:rsidRPr="007D0F24">
        <w:rPr>
          <w:rFonts w:ascii="Calibri" w:hAnsi="Calibri"/>
        </w:rPr>
        <w:t>c</w:t>
      </w:r>
      <w:bookmarkStart w:id="201" w:name="_DV_M12"/>
      <w:bookmarkEnd w:id="200"/>
      <w:bookmarkEnd w:id="201"/>
      <w:proofErr w:type="gramStart"/>
      <w:r w:rsidRPr="007D0F24">
        <w:rPr>
          <w:rFonts w:ascii="Calibri" w:hAnsi="Calibri"/>
        </w:rPr>
        <w:t>)</w:t>
      </w:r>
      <w:bookmarkStart w:id="202" w:name="_DV_C12"/>
      <w:r w:rsidRPr="007D0F24">
        <w:rPr>
          <w:rFonts w:ascii="Calibri" w:hAnsi="Calibri"/>
        </w:rPr>
        <w:t>(</w:t>
      </w:r>
      <w:bookmarkStart w:id="203" w:name="_DV_M13"/>
      <w:bookmarkEnd w:id="202"/>
      <w:bookmarkEnd w:id="203"/>
      <w:proofErr w:type="gramEnd"/>
      <w:r w:rsidRPr="007D0F24">
        <w:rPr>
          <w:rFonts w:ascii="Calibri" w:hAnsi="Calibri"/>
        </w:rPr>
        <w:t>3</w:t>
      </w:r>
      <w:bookmarkStart w:id="204" w:name="_DV_C13"/>
      <w:r w:rsidRPr="007D0F24">
        <w:rPr>
          <w:rFonts w:ascii="Calibri" w:hAnsi="Calibri"/>
        </w:rPr>
        <w:t>)</w:t>
      </w:r>
      <w:bookmarkStart w:id="205" w:name="_DV_M14"/>
      <w:bookmarkEnd w:id="204"/>
      <w:bookmarkEnd w:id="205"/>
      <w:r w:rsidRPr="007D0F24">
        <w:rPr>
          <w:rFonts w:ascii="Calibri" w:hAnsi="Calibri"/>
        </w:rPr>
        <w:t xml:space="preserve"> (public charity), </w:t>
      </w:r>
      <w:bookmarkStart w:id="206" w:name="_DV_M15"/>
      <w:bookmarkEnd w:id="206"/>
      <w:r w:rsidRPr="007D0F24">
        <w:rPr>
          <w:rFonts w:ascii="Calibri" w:hAnsi="Calibri"/>
        </w:rPr>
        <w:t xml:space="preserve">must meet before hardship grants are awarded:     </w:t>
      </w:r>
    </w:p>
    <w:p w:rsidR="00E55916" w:rsidRPr="007D0F24" w:rsidRDefault="00E55916" w:rsidP="007D0F24">
      <w:pPr>
        <w:pStyle w:val="ListBullet"/>
        <w:spacing w:after="0"/>
        <w:rPr>
          <w:rFonts w:ascii="Calibri" w:hAnsi="Calibri"/>
        </w:rPr>
      </w:pPr>
      <w:bookmarkStart w:id="207" w:name="_DV_M16"/>
      <w:bookmarkEnd w:id="207"/>
      <w:r w:rsidRPr="007D0F24">
        <w:rPr>
          <w:rFonts w:ascii="Calibri" w:hAnsi="Calibri"/>
        </w:rPr>
        <w:t>Hardship grant awards must be open to a large and/or indefinite class of beneficiaries</w:t>
      </w:r>
    </w:p>
    <w:p w:rsidR="00E55916" w:rsidRPr="007D0F24" w:rsidRDefault="00E55916" w:rsidP="007D0F24">
      <w:pPr>
        <w:pStyle w:val="ListBullet"/>
        <w:spacing w:after="0"/>
        <w:rPr>
          <w:rFonts w:ascii="Calibri" w:hAnsi="Calibri"/>
        </w:rPr>
      </w:pPr>
      <w:bookmarkStart w:id="208" w:name="_DV_M17"/>
      <w:bookmarkEnd w:id="208"/>
      <w:r w:rsidRPr="007D0F24">
        <w:rPr>
          <w:rFonts w:ascii="Calibri" w:hAnsi="Calibri"/>
        </w:rPr>
        <w:t>Hardship grant awards must be based on an objective determination of need</w:t>
      </w:r>
    </w:p>
    <w:p w:rsidR="00E55916" w:rsidRPr="007D0F24" w:rsidRDefault="00E55916" w:rsidP="007D0F24">
      <w:pPr>
        <w:pStyle w:val="ListBullet"/>
        <w:spacing w:after="0"/>
        <w:rPr>
          <w:rFonts w:ascii="Calibri" w:hAnsi="Calibri"/>
        </w:rPr>
      </w:pPr>
      <w:bookmarkStart w:id="209" w:name="_DV_M18"/>
      <w:bookmarkEnd w:id="209"/>
      <w:r w:rsidRPr="007D0F24">
        <w:rPr>
          <w:rFonts w:ascii="Calibri" w:hAnsi="Calibri"/>
        </w:rPr>
        <w:t>The grant award decision must be made by an independent committee</w:t>
      </w:r>
    </w:p>
    <w:p w:rsidR="00E55916" w:rsidRPr="007D0F24" w:rsidRDefault="00E55916" w:rsidP="007D0F24">
      <w:pPr>
        <w:jc w:val="both"/>
        <w:rPr>
          <w:rFonts w:ascii="Calibri" w:hAnsi="Calibri" w:cs="Arial"/>
          <w:color w:val="000000"/>
          <w:sz w:val="24"/>
          <w:szCs w:val="24"/>
        </w:rPr>
      </w:pPr>
    </w:p>
    <w:p w:rsidR="00E55916" w:rsidRDefault="00E55916" w:rsidP="007D0F24">
      <w:pPr>
        <w:pStyle w:val="BodyText"/>
        <w:rPr>
          <w:rFonts w:ascii="Calibri" w:hAnsi="Calibri"/>
        </w:rPr>
      </w:pPr>
      <w:bookmarkStart w:id="210" w:name="_DV_M19"/>
      <w:bookmarkEnd w:id="210"/>
      <w:r w:rsidRPr="007D0F24">
        <w:rPr>
          <w:rFonts w:ascii="Calibri" w:hAnsi="Calibri"/>
        </w:rPr>
        <w:t xml:space="preserve">This </w:t>
      </w:r>
      <w:bookmarkStart w:id="211" w:name="_DV_M26"/>
      <w:bookmarkStart w:id="212" w:name="_Toc220227785"/>
      <w:bookmarkStart w:id="213" w:name="_Toc220313929"/>
      <w:bookmarkEnd w:id="211"/>
      <w:r w:rsidR="00027A09">
        <w:rPr>
          <w:rFonts w:ascii="Calibri" w:hAnsi="Calibri"/>
        </w:rPr>
        <w:t>Policy Provides:</w:t>
      </w:r>
    </w:p>
    <w:p w:rsidR="00027A09" w:rsidRDefault="00027A09" w:rsidP="00027A09">
      <w:pPr>
        <w:pStyle w:val="BodyText"/>
        <w:numPr>
          <w:ilvl w:val="0"/>
          <w:numId w:val="73"/>
        </w:numPr>
        <w:spacing w:after="0"/>
        <w:rPr>
          <w:rFonts w:ascii="Calibri" w:hAnsi="Calibri"/>
        </w:rPr>
      </w:pPr>
      <w:r>
        <w:rPr>
          <w:rFonts w:ascii="Calibri" w:hAnsi="Calibri"/>
        </w:rPr>
        <w:t>Fundraising guidelines for hardship and disaster relief efforts</w:t>
      </w:r>
    </w:p>
    <w:p w:rsidR="00027A09" w:rsidRDefault="00027A09" w:rsidP="00027A09">
      <w:pPr>
        <w:pStyle w:val="BodyText"/>
        <w:numPr>
          <w:ilvl w:val="0"/>
          <w:numId w:val="73"/>
        </w:numPr>
        <w:spacing w:after="0"/>
        <w:rPr>
          <w:rFonts w:ascii="Calibri" w:hAnsi="Calibri"/>
        </w:rPr>
      </w:pPr>
      <w:r>
        <w:rPr>
          <w:rFonts w:ascii="Calibri" w:hAnsi="Calibri"/>
        </w:rPr>
        <w:t xml:space="preserve">A process for submitting </w:t>
      </w:r>
      <w:r w:rsidR="004A12E4">
        <w:rPr>
          <w:rFonts w:ascii="Calibri" w:hAnsi="Calibri"/>
        </w:rPr>
        <w:t xml:space="preserve">Pioneers </w:t>
      </w:r>
      <w:r>
        <w:rPr>
          <w:rFonts w:ascii="Calibri" w:hAnsi="Calibri"/>
        </w:rPr>
        <w:t>Hardship Grant (PHG) applications</w:t>
      </w:r>
    </w:p>
    <w:p w:rsidR="00027A09" w:rsidRDefault="00027A09" w:rsidP="00027A09">
      <w:pPr>
        <w:pStyle w:val="BodyText"/>
        <w:numPr>
          <w:ilvl w:val="0"/>
          <w:numId w:val="73"/>
        </w:numPr>
        <w:spacing w:after="0"/>
        <w:rPr>
          <w:rFonts w:ascii="Calibri" w:hAnsi="Calibri"/>
        </w:rPr>
      </w:pPr>
      <w:r>
        <w:rPr>
          <w:rFonts w:ascii="Calibri" w:hAnsi="Calibri"/>
        </w:rPr>
        <w:t>A process through which an independent committee must evaluate the application(s) and make the award decision(s)</w:t>
      </w:r>
    </w:p>
    <w:p w:rsidR="00027A09" w:rsidRDefault="00027A09" w:rsidP="00027A09">
      <w:pPr>
        <w:pStyle w:val="BodyText"/>
        <w:numPr>
          <w:ilvl w:val="0"/>
          <w:numId w:val="73"/>
        </w:numPr>
        <w:spacing w:after="0"/>
        <w:rPr>
          <w:rFonts w:ascii="Calibri" w:hAnsi="Calibri"/>
        </w:rPr>
      </w:pPr>
      <w:r>
        <w:rPr>
          <w:rFonts w:ascii="Calibri" w:hAnsi="Calibri"/>
        </w:rPr>
        <w:t>A process through which the grant payment must be processed</w:t>
      </w:r>
    </w:p>
    <w:p w:rsidR="00027A09" w:rsidRDefault="00027A09" w:rsidP="00027A09">
      <w:pPr>
        <w:pStyle w:val="BodyText"/>
        <w:spacing w:after="0"/>
        <w:ind w:left="360"/>
        <w:rPr>
          <w:rFonts w:ascii="Calibri" w:hAnsi="Calibri"/>
        </w:rPr>
      </w:pPr>
    </w:p>
    <w:p w:rsidR="00027A09" w:rsidRDefault="00027A09" w:rsidP="00027A09">
      <w:pPr>
        <w:pStyle w:val="BodyText"/>
        <w:spacing w:after="0"/>
        <w:rPr>
          <w:rFonts w:ascii="Calibri" w:hAnsi="Calibri"/>
        </w:rPr>
      </w:pPr>
      <w:r>
        <w:rPr>
          <w:rFonts w:ascii="Calibri" w:hAnsi="Calibri"/>
        </w:rPr>
        <w:t xml:space="preserve">This policy formalizes </w:t>
      </w:r>
      <w:r w:rsidR="004A12E4">
        <w:rPr>
          <w:rFonts w:ascii="Calibri" w:hAnsi="Calibri"/>
        </w:rPr>
        <w:t xml:space="preserve">Pioneers </w:t>
      </w:r>
      <w:r>
        <w:rPr>
          <w:rFonts w:ascii="Calibri" w:hAnsi="Calibri"/>
        </w:rPr>
        <w:t xml:space="preserve">hardship grant procedures so that the organization adheres to the IRS rules and regulations when raising and distributing awards. This is necessary to protect the organization’s tax-exempt status. It also ensures appropriate information is obtained to complete the IRS Form 990 Schedule I. </w:t>
      </w:r>
    </w:p>
    <w:p w:rsidR="00575F29" w:rsidRDefault="00575F29" w:rsidP="00027A09">
      <w:pPr>
        <w:pStyle w:val="BodyText"/>
        <w:spacing w:after="0"/>
        <w:rPr>
          <w:rFonts w:ascii="Calibri" w:hAnsi="Calibri"/>
          <w:color w:val="FF66CC"/>
        </w:rPr>
      </w:pPr>
    </w:p>
    <w:p w:rsidR="00027A09" w:rsidRDefault="004A12E4" w:rsidP="00027A09">
      <w:pPr>
        <w:pStyle w:val="BodyText"/>
        <w:spacing w:after="0"/>
        <w:rPr>
          <w:rFonts w:ascii="Calibri" w:hAnsi="Calibri"/>
        </w:rPr>
      </w:pPr>
      <w:r>
        <w:rPr>
          <w:rFonts w:ascii="Calibri" w:hAnsi="Calibri"/>
        </w:rPr>
        <w:t xml:space="preserve">Pioneers </w:t>
      </w:r>
      <w:r w:rsidR="00027A09">
        <w:rPr>
          <w:rFonts w:ascii="Calibri" w:hAnsi="Calibri"/>
        </w:rPr>
        <w:t>groups may customize the hardship grant application and awarding process, but must adhere to the requirements mentioned above.</w:t>
      </w:r>
    </w:p>
    <w:p w:rsidR="00027A09" w:rsidRPr="007D0F24" w:rsidRDefault="00027A09" w:rsidP="00027A09">
      <w:pPr>
        <w:pStyle w:val="BodyText"/>
        <w:spacing w:after="0"/>
        <w:rPr>
          <w:rFonts w:ascii="Calibri" w:hAnsi="Calibri"/>
        </w:rPr>
      </w:pPr>
    </w:p>
    <w:p w:rsidR="00EF0784" w:rsidRPr="001D78AA" w:rsidRDefault="00EF0784" w:rsidP="00F41F6C">
      <w:pPr>
        <w:pStyle w:val="Heading2"/>
        <w:jc w:val="both"/>
        <w:rPr>
          <w:rFonts w:ascii="Calibri" w:hAnsi="Calibri"/>
          <w:b/>
          <w:bCs/>
          <w:color w:val="808080"/>
          <w:spacing w:val="-25"/>
          <w:kern w:val="0"/>
          <w:sz w:val="28"/>
        </w:rPr>
      </w:pPr>
      <w:bookmarkStart w:id="214" w:name="_Toc325547294"/>
      <w:bookmarkEnd w:id="212"/>
      <w:bookmarkEnd w:id="213"/>
      <w:r w:rsidRPr="001D78AA">
        <w:rPr>
          <w:rFonts w:ascii="Calibri" w:hAnsi="Calibri"/>
          <w:b/>
          <w:bCs/>
          <w:color w:val="808080"/>
          <w:spacing w:val="-25"/>
          <w:kern w:val="0"/>
          <w:sz w:val="28"/>
        </w:rPr>
        <w:t xml:space="preserve">Process for Establishing </w:t>
      </w:r>
      <w:r w:rsidR="004A12E4">
        <w:rPr>
          <w:rFonts w:ascii="Calibri" w:hAnsi="Calibri"/>
          <w:b/>
          <w:bCs/>
          <w:color w:val="808080"/>
          <w:spacing w:val="-25"/>
          <w:kern w:val="0"/>
          <w:sz w:val="28"/>
        </w:rPr>
        <w:t xml:space="preserve">Pioneers </w:t>
      </w:r>
      <w:r w:rsidRPr="001D78AA">
        <w:rPr>
          <w:rFonts w:ascii="Calibri" w:hAnsi="Calibri"/>
          <w:b/>
          <w:bCs/>
          <w:color w:val="808080"/>
          <w:spacing w:val="-25"/>
          <w:kern w:val="0"/>
          <w:sz w:val="28"/>
        </w:rPr>
        <w:t>Hardship Grants</w:t>
      </w:r>
      <w:r w:rsidR="001D78AA">
        <w:rPr>
          <w:rFonts w:ascii="Calibri" w:hAnsi="Calibri"/>
          <w:b/>
          <w:bCs/>
          <w:color w:val="808080"/>
          <w:spacing w:val="-25"/>
          <w:kern w:val="0"/>
          <w:sz w:val="28"/>
        </w:rPr>
        <w:t xml:space="preserve"> (PHG)</w:t>
      </w:r>
      <w:bookmarkEnd w:id="214"/>
    </w:p>
    <w:p w:rsidR="00EF0784" w:rsidRDefault="00EF0784" w:rsidP="00EF0784">
      <w:pPr>
        <w:pStyle w:val="BodyText"/>
        <w:numPr>
          <w:ilvl w:val="0"/>
          <w:numId w:val="74"/>
        </w:numPr>
        <w:rPr>
          <w:rFonts w:ascii="Calibri" w:hAnsi="Calibri"/>
        </w:rPr>
      </w:pPr>
      <w:r>
        <w:rPr>
          <w:rFonts w:ascii="Calibri" w:hAnsi="Calibri"/>
        </w:rPr>
        <w:t xml:space="preserve">The PHG process is to be initiated by a </w:t>
      </w:r>
      <w:r w:rsidR="004A12E4">
        <w:rPr>
          <w:rFonts w:ascii="Calibri" w:hAnsi="Calibri"/>
        </w:rPr>
        <w:t xml:space="preserve">Pioneers </w:t>
      </w:r>
      <w:r w:rsidR="00F27FDC">
        <w:rPr>
          <w:rFonts w:ascii="Calibri" w:hAnsi="Calibri"/>
        </w:rPr>
        <w:t>U</w:t>
      </w:r>
      <w:r>
        <w:rPr>
          <w:rFonts w:ascii="Calibri" w:hAnsi="Calibri"/>
        </w:rPr>
        <w:t>nit officer or member</w:t>
      </w:r>
      <w:r w:rsidR="001D78AA">
        <w:rPr>
          <w:rFonts w:ascii="Calibri" w:hAnsi="Calibri"/>
        </w:rPr>
        <w:t>.</w:t>
      </w:r>
    </w:p>
    <w:p w:rsidR="001D78AA" w:rsidRDefault="001D78AA" w:rsidP="00EF0784">
      <w:pPr>
        <w:pStyle w:val="BodyText"/>
        <w:numPr>
          <w:ilvl w:val="0"/>
          <w:numId w:val="74"/>
        </w:numPr>
        <w:rPr>
          <w:rFonts w:ascii="Calibri" w:hAnsi="Calibri"/>
        </w:rPr>
      </w:pPr>
      <w:r>
        <w:rPr>
          <w:rFonts w:ascii="Calibri" w:hAnsi="Calibri"/>
        </w:rPr>
        <w:t xml:space="preserve">It is recommended that the </w:t>
      </w:r>
      <w:r w:rsidR="004A12E4">
        <w:rPr>
          <w:rFonts w:ascii="Calibri" w:hAnsi="Calibri"/>
        </w:rPr>
        <w:t xml:space="preserve">Pioneers </w:t>
      </w:r>
      <w:r>
        <w:rPr>
          <w:rFonts w:ascii="Calibri" w:hAnsi="Calibri"/>
        </w:rPr>
        <w:t>verify with the local unit officers as to the availability of funds before initiating the PHG process.</w:t>
      </w:r>
    </w:p>
    <w:p w:rsidR="001D78AA" w:rsidRDefault="001D78AA" w:rsidP="001D78AA">
      <w:pPr>
        <w:pStyle w:val="BodyText"/>
        <w:numPr>
          <w:ilvl w:val="0"/>
          <w:numId w:val="74"/>
        </w:numPr>
        <w:rPr>
          <w:rFonts w:ascii="Calibri" w:hAnsi="Calibri"/>
        </w:rPr>
      </w:pPr>
      <w:r>
        <w:rPr>
          <w:rFonts w:ascii="Calibri" w:hAnsi="Calibri"/>
        </w:rPr>
        <w:t xml:space="preserve">The application, evaluation process, and independent committee must be established, documented, and approved by the Chapter Executive Committee or Group </w:t>
      </w:r>
      <w:r w:rsidR="00F63C1C">
        <w:rPr>
          <w:rFonts w:ascii="Calibri" w:hAnsi="Calibri"/>
        </w:rPr>
        <w:t xml:space="preserve">Representative to the Board of Directors </w:t>
      </w:r>
      <w:r>
        <w:rPr>
          <w:rFonts w:ascii="Calibri" w:hAnsi="Calibri"/>
        </w:rPr>
        <w:t>before publishing or accepting applications.</w:t>
      </w:r>
    </w:p>
    <w:p w:rsidR="001D78AA" w:rsidRDefault="001D78AA" w:rsidP="001D78AA">
      <w:pPr>
        <w:pStyle w:val="BodyText"/>
        <w:numPr>
          <w:ilvl w:val="0"/>
          <w:numId w:val="74"/>
        </w:numPr>
        <w:rPr>
          <w:rFonts w:ascii="Calibri" w:hAnsi="Calibri"/>
        </w:rPr>
      </w:pPr>
      <w:r>
        <w:rPr>
          <w:rFonts w:ascii="Calibri" w:hAnsi="Calibri"/>
        </w:rPr>
        <w:t xml:space="preserve">A copy of the approved evaluation process must be forwarded to the </w:t>
      </w:r>
      <w:r w:rsidR="0089521E" w:rsidRPr="00575F29">
        <w:rPr>
          <w:rFonts w:ascii="Calibri" w:hAnsi="Calibri"/>
        </w:rPr>
        <w:t>PAC</w:t>
      </w:r>
      <w:r w:rsidR="0089521E">
        <w:rPr>
          <w:rFonts w:ascii="Calibri" w:hAnsi="Calibri"/>
        </w:rPr>
        <w:t xml:space="preserve"> </w:t>
      </w:r>
      <w:r>
        <w:rPr>
          <w:rFonts w:ascii="Calibri" w:hAnsi="Calibri"/>
        </w:rPr>
        <w:t xml:space="preserve">and Pioneers Headquarters.  </w:t>
      </w:r>
    </w:p>
    <w:p w:rsidR="001D78AA" w:rsidRPr="00AF41A6" w:rsidRDefault="001D78AA" w:rsidP="00F41F6C">
      <w:pPr>
        <w:pStyle w:val="Heading2"/>
        <w:jc w:val="both"/>
        <w:rPr>
          <w:rFonts w:ascii="Calibri" w:hAnsi="Calibri"/>
          <w:b/>
          <w:bCs/>
          <w:color w:val="808080"/>
          <w:spacing w:val="-25"/>
          <w:kern w:val="0"/>
          <w:sz w:val="28"/>
        </w:rPr>
      </w:pPr>
      <w:bookmarkStart w:id="215" w:name="_Toc325547295"/>
      <w:r w:rsidRPr="00AF41A6">
        <w:rPr>
          <w:rFonts w:ascii="Calibri" w:hAnsi="Calibri"/>
          <w:b/>
          <w:bCs/>
          <w:color w:val="808080"/>
          <w:spacing w:val="-25"/>
          <w:kern w:val="0"/>
          <w:sz w:val="28"/>
        </w:rPr>
        <w:t>Establishing an Independent Committee</w:t>
      </w:r>
      <w:bookmarkEnd w:id="215"/>
    </w:p>
    <w:p w:rsidR="001D78AA" w:rsidRDefault="001D78AA" w:rsidP="001D78AA">
      <w:pPr>
        <w:pStyle w:val="BodyText"/>
        <w:numPr>
          <w:ilvl w:val="0"/>
          <w:numId w:val="75"/>
        </w:numPr>
        <w:rPr>
          <w:rFonts w:ascii="Calibri" w:hAnsi="Calibri"/>
        </w:rPr>
      </w:pPr>
      <w:r>
        <w:rPr>
          <w:rFonts w:ascii="Calibri" w:hAnsi="Calibri"/>
        </w:rPr>
        <w:t>The Chapter Executive Committee or Group VP shall form an independent committee of Pioneers to review the PHG application(s) and make the award decision(s).</w:t>
      </w:r>
    </w:p>
    <w:p w:rsidR="001D78AA" w:rsidRDefault="001D78AA" w:rsidP="001D78AA">
      <w:pPr>
        <w:pStyle w:val="BodyText"/>
        <w:numPr>
          <w:ilvl w:val="0"/>
          <w:numId w:val="75"/>
        </w:numPr>
        <w:rPr>
          <w:rFonts w:ascii="Calibri" w:hAnsi="Calibri"/>
        </w:rPr>
      </w:pPr>
      <w:r>
        <w:rPr>
          <w:rFonts w:ascii="Calibri" w:hAnsi="Calibri"/>
        </w:rPr>
        <w:t xml:space="preserve">An independent committee must have at least three members; including the Group Vice President. </w:t>
      </w:r>
    </w:p>
    <w:p w:rsidR="001D78AA" w:rsidRDefault="001D78AA" w:rsidP="001D78AA">
      <w:pPr>
        <w:pStyle w:val="BodyText"/>
        <w:numPr>
          <w:ilvl w:val="0"/>
          <w:numId w:val="75"/>
        </w:numPr>
        <w:rPr>
          <w:rFonts w:ascii="Calibri" w:hAnsi="Calibri"/>
        </w:rPr>
      </w:pPr>
      <w:r>
        <w:rPr>
          <w:rFonts w:ascii="Calibri" w:hAnsi="Calibri"/>
        </w:rPr>
        <w:t>An independent is someone who is not a stakeholder for receiving the funds in the process. The committee is independent if it can objectively determine the ultimate recipient(s) of the hardship grant, and any benefit to Pioneers is incidental or tenuous.</w:t>
      </w:r>
    </w:p>
    <w:p w:rsidR="001D78AA" w:rsidRDefault="001D78AA" w:rsidP="001D78AA">
      <w:pPr>
        <w:pStyle w:val="BodyText"/>
        <w:numPr>
          <w:ilvl w:val="0"/>
          <w:numId w:val="75"/>
        </w:numPr>
        <w:rPr>
          <w:rFonts w:ascii="Calibri" w:hAnsi="Calibri"/>
        </w:rPr>
      </w:pPr>
      <w:r>
        <w:rPr>
          <w:rFonts w:ascii="Calibri" w:hAnsi="Calibri"/>
        </w:rPr>
        <w:t>The independent committee must complete the organizations Conflict of Interest Policy, and send the signed copy to Pioneers Headquarters.</w:t>
      </w:r>
    </w:p>
    <w:p w:rsidR="001D78AA" w:rsidRDefault="001D78AA" w:rsidP="001D78AA">
      <w:pPr>
        <w:pStyle w:val="BodyText"/>
        <w:numPr>
          <w:ilvl w:val="0"/>
          <w:numId w:val="75"/>
        </w:numPr>
        <w:rPr>
          <w:rFonts w:ascii="Calibri" w:hAnsi="Calibri"/>
        </w:rPr>
      </w:pPr>
      <w:r>
        <w:rPr>
          <w:rFonts w:ascii="Calibri" w:hAnsi="Calibri"/>
        </w:rPr>
        <w:t>The independent committee member</w:t>
      </w:r>
      <w:r w:rsidR="0089521E" w:rsidRPr="00575F29">
        <w:rPr>
          <w:rFonts w:ascii="Calibri" w:hAnsi="Calibri"/>
        </w:rPr>
        <w:t>s</w:t>
      </w:r>
      <w:r w:rsidR="00575F29">
        <w:rPr>
          <w:rFonts w:ascii="Calibri" w:hAnsi="Calibri"/>
        </w:rPr>
        <w:t xml:space="preserve"> should abstain from any </w:t>
      </w:r>
      <w:r>
        <w:rPr>
          <w:rFonts w:ascii="Calibri" w:hAnsi="Calibri"/>
        </w:rPr>
        <w:t>award decision-making process if there is a conflict of interest, or perceived conflict of interest.  A conflict of interest arises if an independent committee member has knowledge of, or personally knows the applicant, in which cas</w:t>
      </w:r>
      <w:r w:rsidR="002E5280">
        <w:rPr>
          <w:rFonts w:ascii="Calibri" w:hAnsi="Calibri"/>
        </w:rPr>
        <w:t>e</w:t>
      </w:r>
      <w:r>
        <w:rPr>
          <w:rFonts w:ascii="Calibri" w:hAnsi="Calibri"/>
        </w:rPr>
        <w:t xml:space="preserve"> the member(s) is recused from voting.  </w:t>
      </w:r>
    </w:p>
    <w:p w:rsidR="002E5280" w:rsidRPr="002E5280" w:rsidRDefault="002E5280" w:rsidP="00F41F6C">
      <w:pPr>
        <w:pStyle w:val="Heading2"/>
        <w:jc w:val="both"/>
        <w:rPr>
          <w:rFonts w:ascii="Calibri" w:hAnsi="Calibri"/>
          <w:b/>
          <w:bCs/>
          <w:color w:val="808080"/>
          <w:spacing w:val="-25"/>
          <w:kern w:val="0"/>
          <w:sz w:val="28"/>
        </w:rPr>
      </w:pPr>
      <w:bookmarkStart w:id="216" w:name="_Toc325547296"/>
      <w:r w:rsidRPr="002E5280">
        <w:rPr>
          <w:rFonts w:ascii="Calibri" w:hAnsi="Calibri"/>
          <w:b/>
          <w:bCs/>
          <w:color w:val="808080"/>
          <w:spacing w:val="-25"/>
          <w:kern w:val="0"/>
          <w:sz w:val="28"/>
        </w:rPr>
        <w:t>Establishing Evaluation Criteria</w:t>
      </w:r>
      <w:bookmarkEnd w:id="216"/>
    </w:p>
    <w:p w:rsidR="002E5280" w:rsidRDefault="002E5280" w:rsidP="002E5280">
      <w:pPr>
        <w:pStyle w:val="BodyText"/>
        <w:numPr>
          <w:ilvl w:val="0"/>
          <w:numId w:val="76"/>
        </w:numPr>
        <w:rPr>
          <w:rFonts w:ascii="Calibri" w:hAnsi="Calibri"/>
        </w:rPr>
      </w:pPr>
      <w:r>
        <w:rPr>
          <w:rFonts w:ascii="Calibri" w:hAnsi="Calibri"/>
        </w:rPr>
        <w:t>The following is the recommended documentation to be used in the criteria for the committee evaluation process:</w:t>
      </w:r>
    </w:p>
    <w:p w:rsidR="002E5280" w:rsidRDefault="002E5280" w:rsidP="002E5280">
      <w:pPr>
        <w:pStyle w:val="BodyText"/>
        <w:numPr>
          <w:ilvl w:val="0"/>
          <w:numId w:val="77"/>
        </w:numPr>
        <w:rPr>
          <w:rFonts w:ascii="Calibri" w:hAnsi="Calibri"/>
        </w:rPr>
      </w:pPr>
      <w:r>
        <w:rPr>
          <w:rFonts w:ascii="Calibri" w:hAnsi="Calibri"/>
        </w:rPr>
        <w:t xml:space="preserve">For disaster relief, a damage assessment should be provided. </w:t>
      </w:r>
    </w:p>
    <w:p w:rsidR="002E5280" w:rsidRDefault="002E5280" w:rsidP="002E5280">
      <w:pPr>
        <w:pStyle w:val="BodyText"/>
        <w:numPr>
          <w:ilvl w:val="0"/>
          <w:numId w:val="77"/>
        </w:numPr>
        <w:rPr>
          <w:rFonts w:ascii="Calibri" w:hAnsi="Calibri"/>
        </w:rPr>
      </w:pPr>
      <w:r>
        <w:rPr>
          <w:rFonts w:ascii="Calibri" w:hAnsi="Calibri"/>
        </w:rPr>
        <w:t>For medical hardships, medical bills should be provided</w:t>
      </w:r>
    </w:p>
    <w:p w:rsidR="002E5280" w:rsidRDefault="002E5280" w:rsidP="002E5280">
      <w:pPr>
        <w:pStyle w:val="BodyText"/>
        <w:numPr>
          <w:ilvl w:val="0"/>
          <w:numId w:val="76"/>
        </w:numPr>
        <w:rPr>
          <w:rFonts w:ascii="Calibri" w:hAnsi="Calibri"/>
        </w:rPr>
      </w:pPr>
      <w:r>
        <w:rPr>
          <w:rFonts w:ascii="Calibri" w:hAnsi="Calibri"/>
        </w:rPr>
        <w:t xml:space="preserve">To evaluate objectively and award hardship grants based on an objective determination of need, the committee shall have criteria/guidelines for hardship grants based on damage assessments or other relevant financial documents. </w:t>
      </w:r>
    </w:p>
    <w:p w:rsidR="002E5280" w:rsidRDefault="002E5280" w:rsidP="002E5280">
      <w:pPr>
        <w:pStyle w:val="BodyText"/>
        <w:numPr>
          <w:ilvl w:val="0"/>
          <w:numId w:val="76"/>
        </w:numPr>
        <w:rPr>
          <w:rFonts w:ascii="Calibri" w:hAnsi="Calibri"/>
        </w:rPr>
      </w:pPr>
      <w:r>
        <w:rPr>
          <w:rFonts w:ascii="Calibri" w:hAnsi="Calibri"/>
        </w:rPr>
        <w:t xml:space="preserve">The hardship grant limits are to be decided at the group level. The committee shall determine the dollar amount of the hardship grant. A grant cap in the amount of $4,900 shall apply for all awards, due to the reporting requirements on the IRS Form 990, Schedule I. </w:t>
      </w:r>
    </w:p>
    <w:p w:rsidR="002E5280" w:rsidRPr="0089521E" w:rsidRDefault="002E5280" w:rsidP="002E5280">
      <w:pPr>
        <w:pStyle w:val="BodyText"/>
        <w:rPr>
          <w:rFonts w:ascii="Calibri" w:hAnsi="Calibri"/>
          <w:color w:val="FF66CC"/>
        </w:rPr>
      </w:pPr>
      <w:r>
        <w:rPr>
          <w:rFonts w:ascii="Calibri" w:hAnsi="Calibri"/>
        </w:rPr>
        <w:t>Limit Examples:</w:t>
      </w:r>
    </w:p>
    <w:p w:rsidR="002E5280" w:rsidRDefault="002E5280" w:rsidP="0089521E">
      <w:pPr>
        <w:pStyle w:val="BodyText"/>
        <w:numPr>
          <w:ilvl w:val="0"/>
          <w:numId w:val="86"/>
        </w:numPr>
        <w:spacing w:after="0"/>
        <w:rPr>
          <w:rFonts w:ascii="Calibri" w:hAnsi="Calibri"/>
        </w:rPr>
      </w:pPr>
      <w:r>
        <w:rPr>
          <w:rFonts w:ascii="Calibri" w:hAnsi="Calibri"/>
        </w:rPr>
        <w:t xml:space="preserve">Minor Damage (Home is still habitable) – PHG </w:t>
      </w:r>
      <w:r w:rsidR="0089521E" w:rsidRPr="00575F29">
        <w:rPr>
          <w:rFonts w:ascii="Calibri" w:hAnsi="Calibri"/>
        </w:rPr>
        <w:t xml:space="preserve">award </w:t>
      </w:r>
      <w:r w:rsidRPr="00575F29">
        <w:rPr>
          <w:rFonts w:ascii="Calibri" w:hAnsi="Calibri"/>
        </w:rPr>
        <w:t>not</w:t>
      </w:r>
      <w:r>
        <w:rPr>
          <w:rFonts w:ascii="Calibri" w:hAnsi="Calibri"/>
        </w:rPr>
        <w:t xml:space="preserve"> to exceed $#,###</w:t>
      </w:r>
    </w:p>
    <w:p w:rsidR="002E5280" w:rsidRDefault="002E5280" w:rsidP="0089521E">
      <w:pPr>
        <w:pStyle w:val="BodyText"/>
        <w:numPr>
          <w:ilvl w:val="0"/>
          <w:numId w:val="86"/>
        </w:numPr>
        <w:spacing w:after="0"/>
        <w:rPr>
          <w:rFonts w:ascii="Calibri" w:hAnsi="Calibri"/>
        </w:rPr>
      </w:pPr>
      <w:r>
        <w:rPr>
          <w:rFonts w:ascii="Calibri" w:hAnsi="Calibri"/>
        </w:rPr>
        <w:t>Major Damage (Home needs repair prior to being habitable) – PHG award not to exceed $#,###</w:t>
      </w:r>
    </w:p>
    <w:p w:rsidR="002E5280" w:rsidRDefault="002E5280" w:rsidP="0089521E">
      <w:pPr>
        <w:pStyle w:val="BodyText"/>
        <w:numPr>
          <w:ilvl w:val="0"/>
          <w:numId w:val="86"/>
        </w:numPr>
        <w:spacing w:after="0"/>
        <w:rPr>
          <w:rFonts w:ascii="Calibri" w:hAnsi="Calibri"/>
        </w:rPr>
      </w:pPr>
      <w:r>
        <w:rPr>
          <w:rFonts w:ascii="Calibri" w:hAnsi="Calibri"/>
        </w:rPr>
        <w:t>Destroyed – PHG award not to exceed $#,###</w:t>
      </w:r>
    </w:p>
    <w:p w:rsidR="00AF41A6" w:rsidRDefault="00AF41A6" w:rsidP="00AF41A6">
      <w:pPr>
        <w:pStyle w:val="BodyText"/>
        <w:spacing w:after="0"/>
        <w:rPr>
          <w:rFonts w:ascii="Calibri" w:hAnsi="Calibri"/>
        </w:rPr>
      </w:pPr>
    </w:p>
    <w:p w:rsidR="002E5280" w:rsidRDefault="002E5280" w:rsidP="00F41F6C">
      <w:pPr>
        <w:pStyle w:val="Heading2"/>
        <w:jc w:val="both"/>
        <w:rPr>
          <w:rFonts w:ascii="Calibri" w:hAnsi="Calibri"/>
          <w:b/>
          <w:bCs/>
          <w:color w:val="808080"/>
          <w:spacing w:val="-25"/>
          <w:kern w:val="0"/>
          <w:sz w:val="28"/>
        </w:rPr>
      </w:pPr>
      <w:bookmarkStart w:id="217" w:name="_Toc325547297"/>
      <w:r w:rsidRPr="002E5280">
        <w:rPr>
          <w:rFonts w:ascii="Calibri" w:hAnsi="Calibri"/>
          <w:b/>
          <w:bCs/>
          <w:color w:val="808080"/>
          <w:spacing w:val="-25"/>
          <w:kern w:val="0"/>
          <w:sz w:val="28"/>
        </w:rPr>
        <w:t>Updating the Application Template</w:t>
      </w:r>
      <w:bookmarkEnd w:id="217"/>
    </w:p>
    <w:p w:rsidR="002E5280" w:rsidRPr="002E5280" w:rsidRDefault="002E5280" w:rsidP="002E5280">
      <w:pPr>
        <w:pStyle w:val="BodyText"/>
        <w:numPr>
          <w:ilvl w:val="0"/>
          <w:numId w:val="78"/>
        </w:numPr>
      </w:pPr>
      <w:r>
        <w:rPr>
          <w:rFonts w:ascii="Calibri" w:hAnsi="Calibri"/>
        </w:rPr>
        <w:t>A PHG application template may be obtained from the Pioneers website</w:t>
      </w:r>
    </w:p>
    <w:p w:rsidR="002E5280" w:rsidRPr="002E5280" w:rsidRDefault="002E5280" w:rsidP="002E5280">
      <w:pPr>
        <w:pStyle w:val="BodyText"/>
        <w:numPr>
          <w:ilvl w:val="0"/>
          <w:numId w:val="78"/>
        </w:numPr>
      </w:pPr>
      <w:r>
        <w:rPr>
          <w:rFonts w:ascii="Calibri" w:hAnsi="Calibri"/>
        </w:rPr>
        <w:t>The highlighted sections of the template should be updated to reflect the unit’s award name, requirements, and unit contact information.</w:t>
      </w:r>
    </w:p>
    <w:p w:rsidR="002E5280" w:rsidRPr="002E5280" w:rsidRDefault="002E5280" w:rsidP="002E5280">
      <w:pPr>
        <w:pStyle w:val="BodyText"/>
        <w:numPr>
          <w:ilvl w:val="0"/>
          <w:numId w:val="78"/>
        </w:numPr>
      </w:pPr>
      <w:r>
        <w:rPr>
          <w:rFonts w:ascii="Calibri" w:hAnsi="Calibri"/>
        </w:rPr>
        <w:t>The application should be published on the unit’s website and be forwarded to the applicants from the Unit or their designate(s).</w:t>
      </w:r>
    </w:p>
    <w:p w:rsidR="002E5280" w:rsidRPr="00AF41A6" w:rsidRDefault="002E5280" w:rsidP="00F41F6C">
      <w:pPr>
        <w:pStyle w:val="Heading2"/>
        <w:jc w:val="both"/>
        <w:rPr>
          <w:rFonts w:ascii="Calibri" w:hAnsi="Calibri"/>
          <w:b/>
          <w:bCs/>
          <w:color w:val="808080"/>
          <w:spacing w:val="-25"/>
          <w:kern w:val="0"/>
          <w:sz w:val="28"/>
        </w:rPr>
      </w:pPr>
      <w:bookmarkStart w:id="218" w:name="_Toc325547298"/>
      <w:r w:rsidRPr="00AF41A6">
        <w:rPr>
          <w:rFonts w:ascii="Calibri" w:hAnsi="Calibri"/>
          <w:b/>
          <w:bCs/>
          <w:color w:val="808080"/>
          <w:spacing w:val="-25"/>
          <w:kern w:val="0"/>
          <w:sz w:val="28"/>
        </w:rPr>
        <w:t>Processing PHG Applications</w:t>
      </w:r>
      <w:bookmarkEnd w:id="218"/>
    </w:p>
    <w:p w:rsidR="002E5280" w:rsidRPr="002E5280" w:rsidRDefault="002E5280" w:rsidP="002E5280">
      <w:pPr>
        <w:pStyle w:val="BodyText"/>
        <w:numPr>
          <w:ilvl w:val="0"/>
          <w:numId w:val="79"/>
        </w:numPr>
      </w:pPr>
      <w:r>
        <w:rPr>
          <w:rFonts w:ascii="Calibri" w:hAnsi="Calibri"/>
        </w:rPr>
        <w:t xml:space="preserve">The Pioneers Hardship Grant application shall be completed by the applicant and be sent to the appropriate Unit </w:t>
      </w:r>
      <w:r w:rsidR="00575F29">
        <w:rPr>
          <w:rFonts w:ascii="Calibri" w:hAnsi="Calibri"/>
        </w:rPr>
        <w:t xml:space="preserve">contact </w:t>
      </w:r>
      <w:r>
        <w:rPr>
          <w:rFonts w:ascii="Calibri" w:hAnsi="Calibri"/>
        </w:rPr>
        <w:t>along with any other documents required for the evaluation process; as determined by the independent committee.</w:t>
      </w:r>
    </w:p>
    <w:p w:rsidR="002E5280" w:rsidRPr="00B406E5" w:rsidRDefault="002E5280" w:rsidP="00B406E5">
      <w:pPr>
        <w:pStyle w:val="BodyText"/>
        <w:numPr>
          <w:ilvl w:val="0"/>
          <w:numId w:val="79"/>
        </w:numPr>
      </w:pPr>
      <w:r>
        <w:rPr>
          <w:rFonts w:ascii="Calibri" w:hAnsi="Calibri"/>
        </w:rPr>
        <w:t>The Administrator will forward the application and evaluation documents to the independent committee.</w:t>
      </w:r>
    </w:p>
    <w:p w:rsidR="00B406E5" w:rsidRPr="00AF41A6" w:rsidRDefault="00B406E5" w:rsidP="00F41F6C">
      <w:pPr>
        <w:pStyle w:val="Heading2"/>
        <w:jc w:val="both"/>
        <w:rPr>
          <w:rFonts w:ascii="Calibri" w:hAnsi="Calibri"/>
          <w:b/>
          <w:bCs/>
          <w:color w:val="808080"/>
          <w:spacing w:val="-25"/>
          <w:kern w:val="0"/>
          <w:sz w:val="28"/>
        </w:rPr>
      </w:pPr>
      <w:bookmarkStart w:id="219" w:name="_Toc325547299"/>
      <w:r w:rsidRPr="00AF41A6">
        <w:rPr>
          <w:rFonts w:ascii="Calibri" w:hAnsi="Calibri"/>
          <w:b/>
          <w:bCs/>
          <w:color w:val="808080"/>
          <w:spacing w:val="-25"/>
          <w:kern w:val="0"/>
          <w:sz w:val="28"/>
        </w:rPr>
        <w:t>Independent Committee Evaluation: Award (or Denial) Process</w:t>
      </w:r>
      <w:bookmarkEnd w:id="219"/>
    </w:p>
    <w:p w:rsidR="00B406E5" w:rsidRPr="00B406E5" w:rsidRDefault="00B406E5" w:rsidP="00B406E5">
      <w:pPr>
        <w:pStyle w:val="BodyText"/>
        <w:numPr>
          <w:ilvl w:val="0"/>
          <w:numId w:val="80"/>
        </w:numPr>
      </w:pPr>
      <w:r>
        <w:rPr>
          <w:rFonts w:ascii="Calibri" w:hAnsi="Calibri"/>
        </w:rPr>
        <w:t xml:space="preserve">The independent committee will receive the application and any corresponding documents. </w:t>
      </w:r>
    </w:p>
    <w:p w:rsidR="00B406E5" w:rsidRPr="00B406E5" w:rsidRDefault="00B406E5" w:rsidP="00B406E5">
      <w:pPr>
        <w:pStyle w:val="BodyText"/>
        <w:numPr>
          <w:ilvl w:val="0"/>
          <w:numId w:val="80"/>
        </w:numPr>
      </w:pPr>
      <w:r>
        <w:rPr>
          <w:rFonts w:ascii="Calibri" w:hAnsi="Calibri"/>
        </w:rPr>
        <w:t xml:space="preserve">The committee shall evaluate the award application based on an objective determination of need and make the award decision accordingly. </w:t>
      </w:r>
    </w:p>
    <w:p w:rsidR="00B406E5" w:rsidRPr="00B406E5" w:rsidRDefault="00B406E5" w:rsidP="00B406E5">
      <w:pPr>
        <w:pStyle w:val="BodyText"/>
        <w:numPr>
          <w:ilvl w:val="0"/>
          <w:numId w:val="80"/>
        </w:numPr>
      </w:pPr>
      <w:r>
        <w:rPr>
          <w:rFonts w:ascii="Calibri" w:hAnsi="Calibri"/>
        </w:rPr>
        <w:t xml:space="preserve">The committee shall determine the dollar amount of the hardship grant award. An award cap in the amount of $4,900 shall apply for all awards, due to the reporting requirements on the IRS Form 990, Schedule I. </w:t>
      </w:r>
    </w:p>
    <w:p w:rsidR="00575F29" w:rsidRPr="00575F29" w:rsidRDefault="00B406E5" w:rsidP="00B406E5">
      <w:pPr>
        <w:pStyle w:val="BodyText"/>
        <w:numPr>
          <w:ilvl w:val="0"/>
          <w:numId w:val="80"/>
        </w:numPr>
      </w:pPr>
      <w:r w:rsidRPr="00575F29">
        <w:rPr>
          <w:rFonts w:ascii="Calibri" w:hAnsi="Calibri"/>
        </w:rPr>
        <w:t xml:space="preserve">The committee shall meet on an as </w:t>
      </w:r>
      <w:r w:rsidR="00575F29" w:rsidRPr="00575F29">
        <w:rPr>
          <w:rFonts w:ascii="Calibri" w:hAnsi="Calibri"/>
        </w:rPr>
        <w:t xml:space="preserve">needed basis, depending on the </w:t>
      </w:r>
      <w:r w:rsidRPr="00575F29">
        <w:rPr>
          <w:rFonts w:ascii="Calibri" w:hAnsi="Calibri"/>
        </w:rPr>
        <w:t xml:space="preserve">application(s) submitted. </w:t>
      </w:r>
    </w:p>
    <w:p w:rsidR="00B406E5" w:rsidRPr="00B406E5" w:rsidRDefault="00B406E5" w:rsidP="00B406E5">
      <w:pPr>
        <w:pStyle w:val="BodyText"/>
        <w:numPr>
          <w:ilvl w:val="0"/>
          <w:numId w:val="80"/>
        </w:numPr>
      </w:pPr>
      <w:r w:rsidRPr="00575F29">
        <w:rPr>
          <w:rFonts w:ascii="Calibri" w:hAnsi="Calibri"/>
        </w:rPr>
        <w:t>Once the committee makes their decision, they will complete the Pioneers section at the bottom of the PHG application, and return the paperwork to the Administrator.</w:t>
      </w:r>
    </w:p>
    <w:p w:rsidR="00B406E5" w:rsidRPr="00B406E5" w:rsidRDefault="00B406E5" w:rsidP="00B406E5">
      <w:pPr>
        <w:pStyle w:val="BodyText"/>
        <w:numPr>
          <w:ilvl w:val="0"/>
          <w:numId w:val="80"/>
        </w:numPr>
      </w:pPr>
      <w:r>
        <w:rPr>
          <w:rFonts w:ascii="Calibri" w:hAnsi="Calibri"/>
        </w:rPr>
        <w:t xml:space="preserve">If the grant is awarded, the Group </w:t>
      </w:r>
      <w:r w:rsidR="00F63C1C">
        <w:rPr>
          <w:rFonts w:ascii="Calibri" w:hAnsi="Calibri"/>
        </w:rPr>
        <w:t xml:space="preserve">Representative to the Board of Directors </w:t>
      </w:r>
      <w:r>
        <w:rPr>
          <w:rFonts w:ascii="Calibri" w:hAnsi="Calibri"/>
        </w:rPr>
        <w:t xml:space="preserve">or Unit officer shall prepare a Recipient Award letter, and submit the grant for payment to the </w:t>
      </w:r>
      <w:smartTag w:uri="urn:schemas-microsoft-com:office:smarttags" w:element="place">
        <w:r>
          <w:rPr>
            <w:rFonts w:ascii="Calibri" w:hAnsi="Calibri"/>
          </w:rPr>
          <w:t>PAC.</w:t>
        </w:r>
      </w:smartTag>
    </w:p>
    <w:p w:rsidR="00B406E5" w:rsidRPr="00B406E5" w:rsidRDefault="00B406E5" w:rsidP="00B406E5">
      <w:pPr>
        <w:pStyle w:val="BodyText"/>
        <w:numPr>
          <w:ilvl w:val="0"/>
          <w:numId w:val="80"/>
        </w:numPr>
      </w:pPr>
      <w:r>
        <w:rPr>
          <w:rFonts w:ascii="Calibri" w:hAnsi="Calibri"/>
        </w:rPr>
        <w:t xml:space="preserve">If the grant is denied, the Group </w:t>
      </w:r>
      <w:r w:rsidR="00F63C1C">
        <w:rPr>
          <w:rFonts w:ascii="Calibri" w:hAnsi="Calibri"/>
        </w:rPr>
        <w:t xml:space="preserve">Representative to the Board of Directors </w:t>
      </w:r>
      <w:r>
        <w:rPr>
          <w:rFonts w:ascii="Calibri" w:hAnsi="Calibri"/>
        </w:rPr>
        <w:t>or Unit officer shall prepare and send a denial letter to the applicant.</w:t>
      </w:r>
    </w:p>
    <w:p w:rsidR="00B406E5" w:rsidRPr="00B406E5" w:rsidRDefault="00B406E5" w:rsidP="00B406E5">
      <w:pPr>
        <w:pStyle w:val="BodyText"/>
        <w:numPr>
          <w:ilvl w:val="0"/>
          <w:numId w:val="80"/>
        </w:numPr>
      </w:pPr>
      <w:r>
        <w:rPr>
          <w:rFonts w:ascii="Calibri" w:hAnsi="Calibri"/>
        </w:rPr>
        <w:t xml:space="preserve">It is the unit’s responsibility to retain the documents for denied applications should they be called upon </w:t>
      </w:r>
      <w:r w:rsidR="001B29C6">
        <w:rPr>
          <w:rFonts w:ascii="Calibri" w:hAnsi="Calibri"/>
        </w:rPr>
        <w:t>for</w:t>
      </w:r>
      <w:r>
        <w:rPr>
          <w:rFonts w:ascii="Calibri" w:hAnsi="Calibri"/>
        </w:rPr>
        <w:t xml:space="preserve"> an internal or external audit.</w:t>
      </w:r>
    </w:p>
    <w:p w:rsidR="00B406E5" w:rsidRPr="00AF41A6" w:rsidRDefault="00B406E5" w:rsidP="00F41F6C">
      <w:pPr>
        <w:pStyle w:val="Heading2"/>
        <w:jc w:val="both"/>
        <w:rPr>
          <w:rFonts w:ascii="Calibri" w:hAnsi="Calibri"/>
          <w:b/>
          <w:bCs/>
          <w:color w:val="808080"/>
          <w:spacing w:val="-25"/>
          <w:kern w:val="0"/>
          <w:sz w:val="28"/>
        </w:rPr>
      </w:pPr>
      <w:bookmarkStart w:id="220" w:name="_Toc325547300"/>
      <w:r w:rsidRPr="00AF41A6">
        <w:rPr>
          <w:rFonts w:ascii="Calibri" w:hAnsi="Calibri"/>
          <w:b/>
          <w:bCs/>
          <w:color w:val="808080"/>
          <w:spacing w:val="-25"/>
          <w:kern w:val="0"/>
          <w:sz w:val="28"/>
        </w:rPr>
        <w:t>Submitting Award for Payment</w:t>
      </w:r>
      <w:bookmarkEnd w:id="220"/>
    </w:p>
    <w:p w:rsidR="00B406E5" w:rsidRPr="00B406E5" w:rsidRDefault="00B406E5" w:rsidP="00B406E5">
      <w:pPr>
        <w:pStyle w:val="BodyText"/>
        <w:numPr>
          <w:ilvl w:val="0"/>
          <w:numId w:val="81"/>
        </w:numPr>
        <w:rPr>
          <w:rFonts w:ascii="Calibri" w:hAnsi="Calibri"/>
        </w:rPr>
      </w:pPr>
      <w:r w:rsidRPr="00B406E5">
        <w:rPr>
          <w:rFonts w:ascii="Calibri" w:hAnsi="Calibri"/>
        </w:rPr>
        <w:t>The Administrator will submit all of the following documents to their respective PAC Associate for payment processing:</w:t>
      </w:r>
    </w:p>
    <w:p w:rsidR="00B406E5" w:rsidRPr="00B406E5" w:rsidRDefault="00B406E5" w:rsidP="00B406E5">
      <w:pPr>
        <w:pStyle w:val="BodyText"/>
        <w:numPr>
          <w:ilvl w:val="0"/>
          <w:numId w:val="82"/>
        </w:numPr>
        <w:rPr>
          <w:rFonts w:ascii="Calibri" w:hAnsi="Calibri"/>
        </w:rPr>
      </w:pPr>
      <w:r w:rsidRPr="00B406E5">
        <w:rPr>
          <w:rFonts w:ascii="Calibri" w:hAnsi="Calibri"/>
        </w:rPr>
        <w:t>A TPF1 form</w:t>
      </w:r>
    </w:p>
    <w:p w:rsidR="00B406E5" w:rsidRPr="00B406E5" w:rsidRDefault="00B406E5" w:rsidP="00B406E5">
      <w:pPr>
        <w:pStyle w:val="BodyText"/>
        <w:numPr>
          <w:ilvl w:val="0"/>
          <w:numId w:val="82"/>
        </w:numPr>
        <w:rPr>
          <w:rFonts w:ascii="Calibri" w:hAnsi="Calibri"/>
        </w:rPr>
      </w:pPr>
      <w:r w:rsidRPr="00B406E5">
        <w:rPr>
          <w:rFonts w:ascii="Calibri" w:hAnsi="Calibri"/>
        </w:rPr>
        <w:t>The PHG application with committee approval</w:t>
      </w:r>
    </w:p>
    <w:p w:rsidR="00B406E5" w:rsidRDefault="00B406E5" w:rsidP="00B406E5">
      <w:pPr>
        <w:pStyle w:val="BodyText"/>
        <w:numPr>
          <w:ilvl w:val="0"/>
          <w:numId w:val="82"/>
        </w:numPr>
        <w:rPr>
          <w:rFonts w:ascii="Calibri" w:hAnsi="Calibri"/>
        </w:rPr>
      </w:pPr>
      <w:r w:rsidRPr="00B406E5">
        <w:rPr>
          <w:rFonts w:ascii="Calibri" w:hAnsi="Calibri"/>
        </w:rPr>
        <w:t>The Recipient Award Letter</w:t>
      </w:r>
    </w:p>
    <w:p w:rsidR="00B406E5" w:rsidRDefault="00B406E5" w:rsidP="00B406E5">
      <w:pPr>
        <w:pStyle w:val="BodyText"/>
        <w:numPr>
          <w:ilvl w:val="0"/>
          <w:numId w:val="81"/>
        </w:numPr>
        <w:rPr>
          <w:rFonts w:ascii="Calibri" w:hAnsi="Calibri"/>
        </w:rPr>
      </w:pPr>
      <w:r>
        <w:rPr>
          <w:rFonts w:ascii="Calibri" w:hAnsi="Calibri"/>
        </w:rPr>
        <w:t xml:space="preserve">The PAC Associate will review all documents for compliance in accordance with the </w:t>
      </w:r>
      <w:r w:rsidR="004A12E4">
        <w:rPr>
          <w:rFonts w:ascii="Calibri" w:hAnsi="Calibri"/>
        </w:rPr>
        <w:t xml:space="preserve">Pioneers </w:t>
      </w:r>
      <w:r>
        <w:rPr>
          <w:rFonts w:ascii="Calibri" w:hAnsi="Calibri"/>
        </w:rPr>
        <w:t>Hardship Grant policy and the organizations Financial Practices.</w:t>
      </w:r>
    </w:p>
    <w:p w:rsidR="00B406E5" w:rsidRDefault="00B406E5" w:rsidP="00B406E5">
      <w:pPr>
        <w:pStyle w:val="BodyText"/>
        <w:numPr>
          <w:ilvl w:val="0"/>
          <w:numId w:val="81"/>
        </w:numPr>
        <w:rPr>
          <w:rFonts w:ascii="Calibri" w:hAnsi="Calibri"/>
        </w:rPr>
      </w:pPr>
      <w:r>
        <w:rPr>
          <w:rFonts w:ascii="Calibri" w:hAnsi="Calibri"/>
        </w:rPr>
        <w:t>Any PHG payment requests with missing documents or incomplete information will be returned to the administrator to be completed prior to processing.</w:t>
      </w:r>
    </w:p>
    <w:p w:rsidR="00B406E5" w:rsidRDefault="00B406E5" w:rsidP="00B406E5">
      <w:pPr>
        <w:pStyle w:val="BodyText"/>
        <w:numPr>
          <w:ilvl w:val="0"/>
          <w:numId w:val="81"/>
        </w:numPr>
        <w:rPr>
          <w:rFonts w:ascii="Calibri" w:hAnsi="Calibri"/>
        </w:rPr>
      </w:pPr>
      <w:r>
        <w:rPr>
          <w:rFonts w:ascii="Calibri" w:hAnsi="Calibri"/>
        </w:rPr>
        <w:t>The PAC Associate will mail the check along with the Recipient Award Letter.</w:t>
      </w:r>
    </w:p>
    <w:p w:rsidR="00B406E5" w:rsidRPr="00B406E5" w:rsidRDefault="00B406E5" w:rsidP="00B406E5">
      <w:pPr>
        <w:pStyle w:val="BodyText"/>
        <w:numPr>
          <w:ilvl w:val="0"/>
          <w:numId w:val="81"/>
        </w:numPr>
        <w:rPr>
          <w:rFonts w:ascii="Calibri" w:hAnsi="Calibri"/>
        </w:rPr>
      </w:pPr>
      <w:r>
        <w:rPr>
          <w:rFonts w:ascii="Calibri" w:hAnsi="Calibri"/>
        </w:rPr>
        <w:t xml:space="preserve">The PAC Associate will file the PHG payment documents in their corresponding chapter files for internal and external audit purposes.  </w:t>
      </w:r>
    </w:p>
    <w:p w:rsidR="00E55916" w:rsidRPr="00E16636" w:rsidRDefault="00E55916" w:rsidP="00F41F6C">
      <w:pPr>
        <w:pStyle w:val="Heading1"/>
      </w:pPr>
      <w:bookmarkStart w:id="221" w:name="_DV_M27"/>
      <w:bookmarkStart w:id="222" w:name="_DV_M33"/>
      <w:bookmarkStart w:id="223" w:name="_Toc318288317"/>
      <w:bookmarkStart w:id="224" w:name="_Toc325547301"/>
      <w:bookmarkEnd w:id="221"/>
      <w:bookmarkEnd w:id="222"/>
      <w:r w:rsidRPr="00E16636">
        <w:t>Scholarship Awards</w:t>
      </w:r>
      <w:bookmarkEnd w:id="223"/>
      <w:bookmarkEnd w:id="224"/>
    </w:p>
    <w:p w:rsidR="00E55916" w:rsidRPr="007D0F24" w:rsidRDefault="00E55916" w:rsidP="007D0F24">
      <w:pPr>
        <w:jc w:val="both"/>
        <w:rPr>
          <w:rFonts w:ascii="Calibri" w:hAnsi="Calibri"/>
          <w:sz w:val="22"/>
          <w:szCs w:val="22"/>
        </w:rPr>
      </w:pPr>
      <w:bookmarkStart w:id="225" w:name="_Toc298850453"/>
      <w:bookmarkStart w:id="226" w:name="_Toc299374058"/>
      <w:bookmarkStart w:id="227" w:name="_Toc318288318"/>
      <w:r w:rsidRPr="00AF41A6">
        <w:rPr>
          <w:rStyle w:val="BodyTextChar"/>
          <w:rFonts w:ascii="Calibri" w:hAnsi="Calibri"/>
        </w:rPr>
        <w:t>Scope:</w:t>
      </w:r>
      <w:bookmarkEnd w:id="225"/>
      <w:bookmarkEnd w:id="226"/>
      <w:bookmarkEnd w:id="227"/>
      <w:r w:rsidRPr="007D0F24">
        <w:rPr>
          <w:rFonts w:ascii="Calibri" w:hAnsi="Calibri"/>
          <w:sz w:val="22"/>
          <w:szCs w:val="22"/>
        </w:rPr>
        <w:t xml:space="preserve"> This section sets forth a policy for raising and distributing funds for scholarship awards.  The following are requirements that Pioneers (and all local chapters thereof), as a section 501 (c) (3) public charities, must meet before scholarships are awarded:</w:t>
      </w:r>
    </w:p>
    <w:p w:rsidR="00E55916" w:rsidRPr="007D0F24" w:rsidRDefault="00E55916" w:rsidP="007D0F24">
      <w:pPr>
        <w:jc w:val="both"/>
        <w:rPr>
          <w:rFonts w:ascii="Calibri" w:hAnsi="Calibri"/>
          <w:sz w:val="22"/>
          <w:szCs w:val="22"/>
        </w:rPr>
      </w:pPr>
    </w:p>
    <w:p w:rsidR="00E55916" w:rsidRPr="007D0F24" w:rsidRDefault="00E55916" w:rsidP="007D0F24">
      <w:pPr>
        <w:numPr>
          <w:ilvl w:val="0"/>
          <w:numId w:val="29"/>
        </w:numPr>
        <w:jc w:val="both"/>
        <w:rPr>
          <w:rFonts w:ascii="Calibri" w:hAnsi="Calibri"/>
          <w:sz w:val="22"/>
          <w:szCs w:val="22"/>
        </w:rPr>
      </w:pPr>
      <w:r w:rsidRPr="007D0F24">
        <w:rPr>
          <w:rFonts w:ascii="Calibri" w:hAnsi="Calibri"/>
          <w:sz w:val="22"/>
          <w:szCs w:val="22"/>
        </w:rPr>
        <w:t>Scholarship awards must be open to a large and/or indefinite class of beneficiaries; e.g., like students with disabilities</w:t>
      </w:r>
    </w:p>
    <w:p w:rsidR="00E55916" w:rsidRPr="007D0F24" w:rsidRDefault="00E55916" w:rsidP="007D0F24">
      <w:pPr>
        <w:numPr>
          <w:ilvl w:val="0"/>
          <w:numId w:val="29"/>
        </w:numPr>
        <w:jc w:val="both"/>
        <w:rPr>
          <w:rFonts w:ascii="Calibri" w:hAnsi="Calibri"/>
          <w:sz w:val="22"/>
          <w:szCs w:val="22"/>
        </w:rPr>
      </w:pPr>
      <w:r w:rsidRPr="007D0F24">
        <w:rPr>
          <w:rFonts w:ascii="Calibri" w:hAnsi="Calibri"/>
          <w:sz w:val="22"/>
          <w:szCs w:val="22"/>
        </w:rPr>
        <w:t>Scholarship awards must be based on an objective determination of need for tuition support</w:t>
      </w:r>
    </w:p>
    <w:p w:rsidR="00E55916" w:rsidRPr="007D0F24" w:rsidRDefault="00E55916" w:rsidP="007D0F24">
      <w:pPr>
        <w:numPr>
          <w:ilvl w:val="0"/>
          <w:numId w:val="29"/>
        </w:numPr>
        <w:jc w:val="both"/>
        <w:rPr>
          <w:rFonts w:ascii="Calibri" w:hAnsi="Calibri"/>
          <w:sz w:val="22"/>
          <w:szCs w:val="22"/>
        </w:rPr>
      </w:pPr>
      <w:r w:rsidRPr="007D0F24">
        <w:rPr>
          <w:rFonts w:ascii="Calibri" w:hAnsi="Calibri"/>
          <w:sz w:val="22"/>
          <w:szCs w:val="22"/>
        </w:rPr>
        <w:t xml:space="preserve">Scholarship awards must be based on the </w:t>
      </w:r>
      <w:hyperlink r:id="rId35" w:history="1">
        <w:r w:rsidRPr="007D0F24">
          <w:rPr>
            <w:rStyle w:val="Hyperlink"/>
            <w:rFonts w:ascii="Calibri" w:hAnsi="Calibri"/>
            <w:sz w:val="22"/>
            <w:szCs w:val="22"/>
          </w:rPr>
          <w:t>Pioneers Mission</w:t>
        </w:r>
      </w:hyperlink>
    </w:p>
    <w:p w:rsidR="00E55916" w:rsidRPr="007D0F24" w:rsidRDefault="00E55916" w:rsidP="007D0F24">
      <w:pPr>
        <w:numPr>
          <w:ilvl w:val="0"/>
          <w:numId w:val="29"/>
        </w:numPr>
        <w:jc w:val="both"/>
        <w:rPr>
          <w:rFonts w:ascii="Calibri" w:hAnsi="Calibri"/>
          <w:sz w:val="22"/>
          <w:szCs w:val="22"/>
        </w:rPr>
      </w:pPr>
      <w:r w:rsidRPr="007D0F24">
        <w:rPr>
          <w:rFonts w:ascii="Calibri" w:hAnsi="Calibri"/>
          <w:sz w:val="22"/>
          <w:szCs w:val="22"/>
        </w:rPr>
        <w:t>The award decision must be made by an independent committee of Pioneers</w:t>
      </w:r>
    </w:p>
    <w:p w:rsidR="00AF41A6" w:rsidRDefault="00AF41A6" w:rsidP="00AF41A6">
      <w:pPr>
        <w:pStyle w:val="Header"/>
      </w:pPr>
      <w:bookmarkStart w:id="228" w:name="_Toc298850454"/>
      <w:bookmarkStart w:id="229" w:name="_Toc299374059"/>
      <w:bookmarkStart w:id="230" w:name="_Toc318288319"/>
    </w:p>
    <w:p w:rsidR="00E55916" w:rsidRPr="007D0F24" w:rsidRDefault="00E55916" w:rsidP="00F41F6C">
      <w:pPr>
        <w:pStyle w:val="Header"/>
        <w:outlineLvl w:val="0"/>
      </w:pPr>
      <w:r w:rsidRPr="007D0F24">
        <w:t>This Policy Provides:</w:t>
      </w:r>
      <w:bookmarkEnd w:id="228"/>
      <w:bookmarkEnd w:id="229"/>
      <w:bookmarkEnd w:id="230"/>
    </w:p>
    <w:p w:rsidR="00E55916" w:rsidRPr="007D0F24" w:rsidRDefault="00E55916" w:rsidP="007D0F24">
      <w:pPr>
        <w:numPr>
          <w:ilvl w:val="0"/>
          <w:numId w:val="30"/>
        </w:numPr>
        <w:jc w:val="both"/>
        <w:rPr>
          <w:rFonts w:ascii="Calibri" w:hAnsi="Calibri"/>
          <w:sz w:val="22"/>
          <w:szCs w:val="22"/>
        </w:rPr>
      </w:pPr>
      <w:r w:rsidRPr="007D0F24">
        <w:rPr>
          <w:rFonts w:ascii="Calibri" w:hAnsi="Calibri"/>
          <w:sz w:val="22"/>
          <w:szCs w:val="22"/>
        </w:rPr>
        <w:t>Fundraising guidelines for scholarship awards</w:t>
      </w:r>
    </w:p>
    <w:p w:rsidR="00E55916" w:rsidRPr="007D0F24" w:rsidRDefault="00E55916" w:rsidP="007D0F24">
      <w:pPr>
        <w:numPr>
          <w:ilvl w:val="0"/>
          <w:numId w:val="30"/>
        </w:numPr>
        <w:jc w:val="both"/>
        <w:rPr>
          <w:rFonts w:ascii="Calibri" w:hAnsi="Calibri"/>
          <w:sz w:val="22"/>
          <w:szCs w:val="22"/>
        </w:rPr>
      </w:pPr>
      <w:r w:rsidRPr="007D0F24">
        <w:rPr>
          <w:rFonts w:ascii="Calibri" w:hAnsi="Calibri"/>
          <w:sz w:val="22"/>
          <w:szCs w:val="22"/>
        </w:rPr>
        <w:t>A process for submitting scholarship applications</w:t>
      </w:r>
    </w:p>
    <w:p w:rsidR="00E55916" w:rsidRPr="007D0F24" w:rsidRDefault="00E55916" w:rsidP="007D0F24">
      <w:pPr>
        <w:numPr>
          <w:ilvl w:val="0"/>
          <w:numId w:val="30"/>
        </w:numPr>
        <w:jc w:val="both"/>
        <w:rPr>
          <w:rFonts w:ascii="Calibri" w:hAnsi="Calibri"/>
          <w:sz w:val="22"/>
          <w:szCs w:val="22"/>
        </w:rPr>
      </w:pPr>
      <w:r w:rsidRPr="007D0F24">
        <w:rPr>
          <w:rFonts w:ascii="Calibri" w:hAnsi="Calibri"/>
          <w:sz w:val="22"/>
          <w:szCs w:val="22"/>
        </w:rPr>
        <w:t>A process through which an independent committee must evaluate the application(s) and make the award decision(s)</w:t>
      </w:r>
    </w:p>
    <w:p w:rsidR="00E55916" w:rsidRPr="007D0F24" w:rsidRDefault="00E55916" w:rsidP="007D0F24">
      <w:pPr>
        <w:numPr>
          <w:ilvl w:val="0"/>
          <w:numId w:val="30"/>
        </w:numPr>
        <w:jc w:val="both"/>
        <w:rPr>
          <w:rFonts w:ascii="Calibri" w:hAnsi="Calibri"/>
          <w:sz w:val="22"/>
          <w:szCs w:val="22"/>
        </w:rPr>
      </w:pPr>
      <w:r w:rsidRPr="007D0F24">
        <w:rPr>
          <w:rFonts w:ascii="Calibri" w:hAnsi="Calibri"/>
          <w:sz w:val="22"/>
          <w:szCs w:val="22"/>
        </w:rPr>
        <w:t>A process through which the payment must be processed</w:t>
      </w:r>
    </w:p>
    <w:p w:rsidR="00E55916" w:rsidRPr="007D0F24" w:rsidRDefault="00E55916" w:rsidP="007D0F24">
      <w:pPr>
        <w:jc w:val="both"/>
        <w:rPr>
          <w:rFonts w:ascii="Calibri" w:hAnsi="Calibri"/>
          <w:sz w:val="22"/>
          <w:szCs w:val="22"/>
        </w:rPr>
      </w:pPr>
    </w:p>
    <w:p w:rsidR="00E55916" w:rsidRPr="007D0F24" w:rsidRDefault="00E55916" w:rsidP="007D0F24">
      <w:pPr>
        <w:jc w:val="both"/>
        <w:rPr>
          <w:rFonts w:ascii="Calibri" w:hAnsi="Calibri"/>
          <w:sz w:val="22"/>
          <w:szCs w:val="22"/>
        </w:rPr>
      </w:pPr>
      <w:r w:rsidRPr="007D0F24">
        <w:rPr>
          <w:rFonts w:ascii="Calibri" w:hAnsi="Calibri"/>
          <w:sz w:val="22"/>
          <w:szCs w:val="22"/>
        </w:rPr>
        <w:t xml:space="preserve">This policy formalizes scholarship procedures so that the organization adheres to the IRS rules and regulations when rising and distributing awards.  This is necessary to protect the organization’s tax-exempt status.  It also ensures appropriate information is obtained to complete the IRS Form 990, Schedule I. </w:t>
      </w:r>
    </w:p>
    <w:p w:rsidR="00E55916" w:rsidRPr="007D0F24" w:rsidRDefault="00E55916" w:rsidP="007D0F24">
      <w:pPr>
        <w:jc w:val="both"/>
        <w:rPr>
          <w:rFonts w:ascii="Calibri" w:hAnsi="Calibri"/>
          <w:sz w:val="22"/>
          <w:szCs w:val="22"/>
        </w:rPr>
      </w:pPr>
    </w:p>
    <w:p w:rsidR="00E55916" w:rsidRPr="007D0F24" w:rsidRDefault="004A12E4" w:rsidP="007D0F24">
      <w:pPr>
        <w:jc w:val="both"/>
        <w:rPr>
          <w:rFonts w:ascii="Calibri" w:hAnsi="Calibri"/>
          <w:sz w:val="22"/>
          <w:szCs w:val="22"/>
        </w:rPr>
      </w:pPr>
      <w:r>
        <w:rPr>
          <w:rFonts w:ascii="Calibri" w:hAnsi="Calibri"/>
          <w:sz w:val="22"/>
          <w:szCs w:val="22"/>
        </w:rPr>
        <w:t xml:space="preserve">Pioneers </w:t>
      </w:r>
      <w:r w:rsidR="00E55916" w:rsidRPr="007D0F24">
        <w:rPr>
          <w:rFonts w:ascii="Calibri" w:hAnsi="Calibri"/>
          <w:sz w:val="22"/>
          <w:szCs w:val="22"/>
        </w:rPr>
        <w:t>groups may customize the scholarship application and awarding process, but must adhere to the requirements mentioned above.</w:t>
      </w:r>
    </w:p>
    <w:p w:rsidR="00E55916" w:rsidRPr="007D0F24" w:rsidRDefault="00E55916" w:rsidP="007D0F24">
      <w:pPr>
        <w:jc w:val="both"/>
        <w:rPr>
          <w:rFonts w:ascii="Calibri" w:hAnsi="Calibri"/>
          <w:sz w:val="22"/>
          <w:szCs w:val="22"/>
        </w:rPr>
      </w:pPr>
    </w:p>
    <w:p w:rsidR="00E55916" w:rsidRPr="00E16636" w:rsidRDefault="00E55916" w:rsidP="00F41F6C">
      <w:pPr>
        <w:pStyle w:val="Heading2"/>
        <w:jc w:val="both"/>
        <w:rPr>
          <w:rFonts w:ascii="Calibri" w:hAnsi="Calibri"/>
          <w:b/>
          <w:bCs/>
          <w:color w:val="808080"/>
          <w:spacing w:val="-25"/>
          <w:kern w:val="0"/>
          <w:sz w:val="28"/>
        </w:rPr>
      </w:pPr>
      <w:bookmarkStart w:id="231" w:name="_Toc298850456"/>
      <w:bookmarkStart w:id="232" w:name="_Toc299374061"/>
      <w:bookmarkStart w:id="233" w:name="_Toc318288321"/>
      <w:bookmarkStart w:id="234" w:name="_Toc325547302"/>
      <w:r w:rsidRPr="00E16636">
        <w:rPr>
          <w:rFonts w:ascii="Calibri" w:hAnsi="Calibri"/>
          <w:b/>
          <w:bCs/>
          <w:color w:val="808080"/>
          <w:spacing w:val="-25"/>
          <w:kern w:val="0"/>
          <w:sz w:val="28"/>
        </w:rPr>
        <w:t>Process for Establishing Scholarship Awards</w:t>
      </w:r>
      <w:bookmarkEnd w:id="231"/>
      <w:bookmarkEnd w:id="232"/>
      <w:bookmarkEnd w:id="233"/>
      <w:bookmarkEnd w:id="234"/>
    </w:p>
    <w:p w:rsidR="00E55916" w:rsidRPr="007D0F24" w:rsidRDefault="00E55916" w:rsidP="007D0F24">
      <w:pPr>
        <w:jc w:val="both"/>
        <w:rPr>
          <w:rFonts w:ascii="Calibri" w:hAnsi="Calibri"/>
          <w:sz w:val="22"/>
          <w:szCs w:val="22"/>
        </w:rPr>
      </w:pPr>
    </w:p>
    <w:p w:rsidR="00E55916" w:rsidRPr="007D0F24" w:rsidRDefault="00E55916" w:rsidP="007D0F24">
      <w:pPr>
        <w:numPr>
          <w:ilvl w:val="0"/>
          <w:numId w:val="31"/>
        </w:numPr>
        <w:jc w:val="both"/>
        <w:rPr>
          <w:rFonts w:ascii="Calibri" w:hAnsi="Calibri"/>
          <w:sz w:val="22"/>
          <w:szCs w:val="22"/>
        </w:rPr>
      </w:pPr>
      <w:r w:rsidRPr="007D0F24">
        <w:rPr>
          <w:rFonts w:ascii="Calibri" w:hAnsi="Calibri"/>
          <w:sz w:val="22"/>
          <w:szCs w:val="22"/>
        </w:rPr>
        <w:t xml:space="preserve">The scholarship awards process is to be initiated by a </w:t>
      </w:r>
      <w:r w:rsidR="004A12E4">
        <w:rPr>
          <w:rFonts w:ascii="Calibri" w:hAnsi="Calibri"/>
          <w:sz w:val="22"/>
          <w:szCs w:val="22"/>
        </w:rPr>
        <w:t xml:space="preserve">Pioneers </w:t>
      </w:r>
      <w:r w:rsidR="00F27FDC">
        <w:rPr>
          <w:rFonts w:ascii="Calibri" w:hAnsi="Calibri"/>
          <w:sz w:val="22"/>
          <w:szCs w:val="22"/>
        </w:rPr>
        <w:t>U</w:t>
      </w:r>
      <w:r w:rsidRPr="007D0F24">
        <w:rPr>
          <w:rFonts w:ascii="Calibri" w:hAnsi="Calibri"/>
          <w:sz w:val="22"/>
          <w:szCs w:val="22"/>
        </w:rPr>
        <w:t xml:space="preserve">nit officer or member.  </w:t>
      </w:r>
    </w:p>
    <w:p w:rsidR="00E55916" w:rsidRPr="007D0F24" w:rsidRDefault="00E55916" w:rsidP="007D0F24">
      <w:pPr>
        <w:jc w:val="both"/>
        <w:rPr>
          <w:rFonts w:ascii="Calibri" w:hAnsi="Calibri"/>
          <w:sz w:val="22"/>
          <w:szCs w:val="22"/>
        </w:rPr>
      </w:pPr>
    </w:p>
    <w:p w:rsidR="00E55916" w:rsidRPr="007D0F24" w:rsidRDefault="00E55916" w:rsidP="007D0F24">
      <w:pPr>
        <w:numPr>
          <w:ilvl w:val="0"/>
          <w:numId w:val="31"/>
        </w:numPr>
        <w:jc w:val="both"/>
        <w:rPr>
          <w:rFonts w:ascii="Calibri" w:hAnsi="Calibri"/>
          <w:sz w:val="22"/>
          <w:szCs w:val="22"/>
        </w:rPr>
      </w:pPr>
      <w:r w:rsidRPr="007D0F24">
        <w:rPr>
          <w:rFonts w:ascii="Calibri" w:hAnsi="Calibri"/>
          <w:sz w:val="22"/>
          <w:szCs w:val="22"/>
        </w:rPr>
        <w:t xml:space="preserve">It is recommended that the </w:t>
      </w:r>
      <w:r w:rsidR="004A12E4">
        <w:rPr>
          <w:rFonts w:ascii="Calibri" w:hAnsi="Calibri"/>
          <w:sz w:val="22"/>
          <w:szCs w:val="22"/>
        </w:rPr>
        <w:t xml:space="preserve">Pioneers </w:t>
      </w:r>
      <w:r w:rsidRPr="007D0F24">
        <w:rPr>
          <w:rFonts w:ascii="Calibri" w:hAnsi="Calibri"/>
          <w:sz w:val="22"/>
          <w:szCs w:val="22"/>
        </w:rPr>
        <w:t>verify with the local unit officers as to the availability of funds before initiating the scholarship award process.</w:t>
      </w:r>
    </w:p>
    <w:p w:rsidR="00E55916" w:rsidRPr="007D0F24" w:rsidRDefault="00E55916" w:rsidP="007D0F24">
      <w:pPr>
        <w:jc w:val="both"/>
        <w:rPr>
          <w:rFonts w:ascii="Calibri" w:hAnsi="Calibri"/>
          <w:sz w:val="22"/>
          <w:szCs w:val="22"/>
        </w:rPr>
      </w:pPr>
    </w:p>
    <w:p w:rsidR="00E55916" w:rsidRPr="007D0F24" w:rsidRDefault="00E55916" w:rsidP="007D0F24">
      <w:pPr>
        <w:numPr>
          <w:ilvl w:val="0"/>
          <w:numId w:val="31"/>
        </w:numPr>
        <w:jc w:val="both"/>
        <w:rPr>
          <w:rFonts w:ascii="Calibri" w:hAnsi="Calibri"/>
          <w:sz w:val="22"/>
          <w:szCs w:val="22"/>
        </w:rPr>
      </w:pPr>
      <w:r w:rsidRPr="007D0F24">
        <w:rPr>
          <w:rFonts w:ascii="Calibri" w:hAnsi="Calibri"/>
          <w:sz w:val="22"/>
          <w:szCs w:val="22"/>
        </w:rPr>
        <w:t xml:space="preserve">The application, evaluation process, and independent committee must be established, documented, and approved by the Chapter Executive Committee or Group </w:t>
      </w:r>
      <w:r w:rsidR="00F63C1C">
        <w:rPr>
          <w:rFonts w:ascii="Calibri" w:hAnsi="Calibri"/>
          <w:sz w:val="22"/>
          <w:szCs w:val="22"/>
        </w:rPr>
        <w:t xml:space="preserve">Representative to the Board of Directors </w:t>
      </w:r>
      <w:r w:rsidRPr="007D0F24">
        <w:rPr>
          <w:rFonts w:ascii="Calibri" w:hAnsi="Calibri"/>
          <w:sz w:val="22"/>
          <w:szCs w:val="22"/>
        </w:rPr>
        <w:t>before publishing or accepting applications.</w:t>
      </w:r>
    </w:p>
    <w:p w:rsidR="00E55916" w:rsidRPr="007D0F24" w:rsidRDefault="00E55916" w:rsidP="007D0F24">
      <w:pPr>
        <w:jc w:val="both"/>
        <w:rPr>
          <w:rFonts w:ascii="Calibri" w:hAnsi="Calibri"/>
          <w:sz w:val="22"/>
          <w:szCs w:val="22"/>
        </w:rPr>
      </w:pPr>
    </w:p>
    <w:p w:rsidR="00E55916" w:rsidRPr="007D0F24" w:rsidRDefault="00E55916" w:rsidP="007D0F24">
      <w:pPr>
        <w:numPr>
          <w:ilvl w:val="0"/>
          <w:numId w:val="31"/>
        </w:numPr>
        <w:jc w:val="both"/>
        <w:rPr>
          <w:rFonts w:ascii="Calibri" w:hAnsi="Calibri"/>
          <w:sz w:val="22"/>
          <w:szCs w:val="22"/>
        </w:rPr>
      </w:pPr>
      <w:r w:rsidRPr="007D0F24">
        <w:rPr>
          <w:rFonts w:ascii="Calibri" w:hAnsi="Calibri"/>
          <w:sz w:val="22"/>
          <w:szCs w:val="22"/>
        </w:rPr>
        <w:t xml:space="preserve">A copy of the approved evaluation process must be forwarded to the </w:t>
      </w:r>
      <w:r w:rsidR="005B75CD" w:rsidRPr="00575F29">
        <w:rPr>
          <w:rFonts w:ascii="Calibri" w:hAnsi="Calibri"/>
          <w:sz w:val="22"/>
          <w:szCs w:val="22"/>
        </w:rPr>
        <w:t>PAC</w:t>
      </w:r>
      <w:r w:rsidRPr="007D0F24">
        <w:rPr>
          <w:rFonts w:ascii="Calibri" w:hAnsi="Calibri"/>
          <w:sz w:val="22"/>
          <w:szCs w:val="22"/>
        </w:rPr>
        <w:t xml:space="preserve"> and Pioneers Headquarters. </w:t>
      </w:r>
    </w:p>
    <w:p w:rsidR="00E55916" w:rsidRPr="007D0F24" w:rsidRDefault="00E55916" w:rsidP="007D0F24">
      <w:pPr>
        <w:jc w:val="both"/>
        <w:rPr>
          <w:rFonts w:ascii="Calibri" w:hAnsi="Calibri"/>
          <w:sz w:val="22"/>
          <w:szCs w:val="22"/>
        </w:rPr>
      </w:pPr>
    </w:p>
    <w:p w:rsidR="00E55916" w:rsidRPr="00E16636" w:rsidRDefault="00E55916" w:rsidP="00F41F6C">
      <w:pPr>
        <w:pStyle w:val="Heading2"/>
        <w:jc w:val="both"/>
        <w:rPr>
          <w:rFonts w:ascii="Calibri" w:hAnsi="Calibri"/>
          <w:b/>
          <w:bCs/>
          <w:color w:val="808080"/>
          <w:spacing w:val="-25"/>
          <w:kern w:val="0"/>
          <w:sz w:val="28"/>
        </w:rPr>
      </w:pPr>
      <w:bookmarkStart w:id="235" w:name="_Toc298850457"/>
      <w:bookmarkStart w:id="236" w:name="_Toc299374062"/>
      <w:bookmarkStart w:id="237" w:name="_Toc318288322"/>
      <w:bookmarkStart w:id="238" w:name="_Toc325547303"/>
      <w:r w:rsidRPr="00E16636">
        <w:rPr>
          <w:rFonts w:ascii="Calibri" w:hAnsi="Calibri"/>
          <w:b/>
          <w:bCs/>
          <w:color w:val="808080"/>
          <w:spacing w:val="-25"/>
          <w:kern w:val="0"/>
          <w:sz w:val="28"/>
        </w:rPr>
        <w:t>Establishing an Independent Committee</w:t>
      </w:r>
      <w:bookmarkEnd w:id="235"/>
      <w:bookmarkEnd w:id="236"/>
      <w:bookmarkEnd w:id="237"/>
      <w:bookmarkEnd w:id="238"/>
    </w:p>
    <w:p w:rsidR="00E55916" w:rsidRPr="007D0F24" w:rsidRDefault="00E55916" w:rsidP="00E827EA">
      <w:pPr>
        <w:numPr>
          <w:ilvl w:val="0"/>
          <w:numId w:val="91"/>
        </w:numPr>
        <w:jc w:val="both"/>
        <w:rPr>
          <w:rFonts w:ascii="Calibri" w:hAnsi="Calibri"/>
          <w:sz w:val="22"/>
          <w:szCs w:val="22"/>
        </w:rPr>
      </w:pPr>
      <w:r w:rsidRPr="007D0F24">
        <w:rPr>
          <w:rFonts w:ascii="Calibri" w:hAnsi="Calibri"/>
          <w:sz w:val="22"/>
          <w:szCs w:val="22"/>
        </w:rPr>
        <w:t xml:space="preserve">The Chapter Executive Committee or Group </w:t>
      </w:r>
      <w:r w:rsidR="00F63C1C">
        <w:rPr>
          <w:rFonts w:ascii="Calibri" w:hAnsi="Calibri"/>
          <w:sz w:val="22"/>
          <w:szCs w:val="22"/>
        </w:rPr>
        <w:t>Representative to the Board of Directors</w:t>
      </w:r>
      <w:r w:rsidRPr="007D0F24">
        <w:rPr>
          <w:rFonts w:ascii="Calibri" w:hAnsi="Calibri"/>
          <w:sz w:val="22"/>
          <w:szCs w:val="22"/>
        </w:rPr>
        <w:t xml:space="preserve"> shall form an independent committee of Pioneers</w:t>
      </w:r>
      <w:r w:rsidRPr="007D0F24">
        <w:rPr>
          <w:rFonts w:ascii="Calibri" w:hAnsi="Calibri"/>
          <w:color w:val="FF0000"/>
          <w:sz w:val="22"/>
          <w:szCs w:val="22"/>
        </w:rPr>
        <w:t xml:space="preserve"> </w:t>
      </w:r>
      <w:r w:rsidRPr="007D0F24">
        <w:rPr>
          <w:rFonts w:ascii="Calibri" w:hAnsi="Calibri"/>
          <w:sz w:val="22"/>
          <w:szCs w:val="22"/>
        </w:rPr>
        <w:t xml:space="preserve">to review the scholarship application(s) and make the award decision(s). </w:t>
      </w:r>
    </w:p>
    <w:p w:rsidR="00E55916" w:rsidRPr="007D0F24" w:rsidRDefault="00E55916" w:rsidP="007D0F24">
      <w:pPr>
        <w:jc w:val="both"/>
        <w:rPr>
          <w:rFonts w:ascii="Calibri" w:hAnsi="Calibri"/>
          <w:sz w:val="22"/>
          <w:szCs w:val="22"/>
        </w:rPr>
      </w:pPr>
    </w:p>
    <w:p w:rsidR="00E55916" w:rsidRPr="007D0F24" w:rsidRDefault="00E55916" w:rsidP="00E827EA">
      <w:pPr>
        <w:numPr>
          <w:ilvl w:val="0"/>
          <w:numId w:val="91"/>
        </w:numPr>
        <w:jc w:val="both"/>
        <w:rPr>
          <w:rFonts w:ascii="Calibri" w:hAnsi="Calibri"/>
          <w:sz w:val="22"/>
          <w:szCs w:val="22"/>
        </w:rPr>
      </w:pPr>
      <w:r w:rsidRPr="007D0F24">
        <w:rPr>
          <w:rFonts w:ascii="Calibri" w:hAnsi="Calibri"/>
          <w:sz w:val="22"/>
          <w:szCs w:val="22"/>
        </w:rPr>
        <w:t xml:space="preserve">An independent committee must have at least three members; including the Group </w:t>
      </w:r>
      <w:r w:rsidR="00F63C1C">
        <w:rPr>
          <w:rFonts w:ascii="Calibri" w:hAnsi="Calibri"/>
          <w:sz w:val="22"/>
          <w:szCs w:val="22"/>
        </w:rPr>
        <w:t>Representative to the Board of Directors</w:t>
      </w:r>
      <w:r w:rsidRPr="007D0F24">
        <w:rPr>
          <w:rFonts w:ascii="Calibri" w:hAnsi="Calibri"/>
          <w:sz w:val="22"/>
          <w:szCs w:val="22"/>
        </w:rPr>
        <w:t xml:space="preserve">. </w:t>
      </w:r>
    </w:p>
    <w:p w:rsidR="00E55916" w:rsidRPr="007D0F24" w:rsidRDefault="00E55916" w:rsidP="007D0F24">
      <w:pPr>
        <w:jc w:val="both"/>
        <w:rPr>
          <w:rFonts w:ascii="Calibri" w:hAnsi="Calibri"/>
          <w:sz w:val="22"/>
          <w:szCs w:val="22"/>
        </w:rPr>
      </w:pPr>
    </w:p>
    <w:p w:rsidR="00E55916" w:rsidRPr="007D0F24" w:rsidRDefault="00E55916" w:rsidP="00E827EA">
      <w:pPr>
        <w:numPr>
          <w:ilvl w:val="0"/>
          <w:numId w:val="91"/>
        </w:numPr>
        <w:jc w:val="both"/>
        <w:rPr>
          <w:rFonts w:ascii="Calibri" w:hAnsi="Calibri"/>
          <w:sz w:val="22"/>
          <w:szCs w:val="22"/>
        </w:rPr>
      </w:pPr>
      <w:r w:rsidRPr="007D0F24">
        <w:rPr>
          <w:rFonts w:ascii="Calibri" w:hAnsi="Calibri"/>
          <w:sz w:val="22"/>
          <w:szCs w:val="22"/>
        </w:rPr>
        <w:t>An independent</w:t>
      </w:r>
      <w:r w:rsidR="00F63C1C">
        <w:rPr>
          <w:rFonts w:ascii="Calibri" w:hAnsi="Calibri"/>
          <w:sz w:val="22"/>
          <w:szCs w:val="22"/>
        </w:rPr>
        <w:t xml:space="preserve"> individual</w:t>
      </w:r>
      <w:r w:rsidRPr="007D0F24">
        <w:rPr>
          <w:rFonts w:ascii="Calibri" w:hAnsi="Calibri"/>
          <w:sz w:val="22"/>
          <w:szCs w:val="22"/>
        </w:rPr>
        <w:t xml:space="preserve"> is someone who is not a stakeholder for receiving the funds in the process.  The committee is independent if it can objectively determine the ultimate recipient(s) of the scholarship, and any benefit to Pioneers is incidental or tenuous. </w:t>
      </w:r>
    </w:p>
    <w:p w:rsidR="00E55916" w:rsidRPr="007D0F24" w:rsidRDefault="00E55916" w:rsidP="007D0F24">
      <w:pPr>
        <w:jc w:val="both"/>
        <w:rPr>
          <w:rFonts w:ascii="Calibri" w:hAnsi="Calibri"/>
          <w:sz w:val="22"/>
          <w:szCs w:val="22"/>
        </w:rPr>
      </w:pPr>
    </w:p>
    <w:p w:rsidR="00E55916" w:rsidRPr="007D0F24" w:rsidRDefault="00E55916" w:rsidP="00E827EA">
      <w:pPr>
        <w:numPr>
          <w:ilvl w:val="0"/>
          <w:numId w:val="91"/>
        </w:numPr>
        <w:jc w:val="both"/>
        <w:rPr>
          <w:rFonts w:ascii="Calibri" w:hAnsi="Calibri"/>
          <w:sz w:val="22"/>
          <w:szCs w:val="22"/>
        </w:rPr>
      </w:pPr>
      <w:r w:rsidRPr="007D0F24">
        <w:rPr>
          <w:rFonts w:ascii="Calibri" w:hAnsi="Calibri"/>
          <w:sz w:val="22"/>
          <w:szCs w:val="22"/>
        </w:rPr>
        <w:t xml:space="preserve">The independent committee must complete the organization’s </w:t>
      </w:r>
      <w:hyperlink r:id="rId36" w:history="1">
        <w:r w:rsidRPr="007D0F24">
          <w:rPr>
            <w:rStyle w:val="Hyperlink"/>
            <w:rFonts w:ascii="Calibri" w:hAnsi="Calibri"/>
            <w:sz w:val="22"/>
            <w:szCs w:val="22"/>
          </w:rPr>
          <w:t>Conflict of Interest Policy</w:t>
        </w:r>
      </w:hyperlink>
      <w:r w:rsidRPr="007D0F24">
        <w:rPr>
          <w:rFonts w:ascii="Calibri" w:hAnsi="Calibri"/>
          <w:sz w:val="22"/>
          <w:szCs w:val="22"/>
        </w:rPr>
        <w:t xml:space="preserve">, and send the signed copy to Pioneers Headquarters.  </w:t>
      </w:r>
    </w:p>
    <w:p w:rsidR="00E55916" w:rsidRPr="007D0F24" w:rsidRDefault="00E55916" w:rsidP="007D0F24">
      <w:pPr>
        <w:jc w:val="both"/>
        <w:rPr>
          <w:rFonts w:ascii="Calibri" w:hAnsi="Calibri"/>
          <w:sz w:val="22"/>
          <w:szCs w:val="22"/>
        </w:rPr>
      </w:pPr>
    </w:p>
    <w:p w:rsidR="00E55916" w:rsidRPr="007D0F24" w:rsidRDefault="00E55916" w:rsidP="00E827EA">
      <w:pPr>
        <w:numPr>
          <w:ilvl w:val="0"/>
          <w:numId w:val="91"/>
        </w:numPr>
        <w:jc w:val="both"/>
        <w:rPr>
          <w:rFonts w:ascii="Calibri" w:hAnsi="Calibri"/>
          <w:sz w:val="22"/>
          <w:szCs w:val="22"/>
        </w:rPr>
      </w:pPr>
      <w:r w:rsidRPr="007D0F24">
        <w:rPr>
          <w:rFonts w:ascii="Calibri" w:hAnsi="Calibri"/>
          <w:sz w:val="22"/>
          <w:szCs w:val="22"/>
        </w:rPr>
        <w:t xml:space="preserve">The independent committee member(s) should abstain from any scholarship award decision-making process if there is a conflict of interest, or a perceived conflict of interest.  A conflict of interest arises if an independent committee member has knowledge of, or personally knows the applicant, in which case the member(s) is recused from voting. </w:t>
      </w:r>
    </w:p>
    <w:p w:rsidR="00E55916" w:rsidRPr="007D0F24" w:rsidRDefault="00E55916" w:rsidP="007D0F24">
      <w:pPr>
        <w:jc w:val="both"/>
        <w:rPr>
          <w:rFonts w:ascii="Calibri" w:hAnsi="Calibri"/>
        </w:rPr>
      </w:pPr>
    </w:p>
    <w:p w:rsidR="00E55916" w:rsidRPr="00E16636" w:rsidRDefault="00E55916" w:rsidP="00F41F6C">
      <w:pPr>
        <w:pStyle w:val="Heading2"/>
        <w:jc w:val="both"/>
        <w:rPr>
          <w:rFonts w:ascii="Calibri" w:hAnsi="Calibri"/>
          <w:b/>
          <w:bCs/>
          <w:color w:val="808080"/>
          <w:spacing w:val="-25"/>
          <w:kern w:val="0"/>
          <w:sz w:val="28"/>
        </w:rPr>
      </w:pPr>
      <w:bookmarkStart w:id="239" w:name="_Toc298850458"/>
      <w:bookmarkStart w:id="240" w:name="_Toc299374063"/>
      <w:bookmarkStart w:id="241" w:name="_Toc318288323"/>
      <w:bookmarkStart w:id="242" w:name="_Toc325547304"/>
      <w:r w:rsidRPr="00E16636">
        <w:rPr>
          <w:rFonts w:ascii="Calibri" w:hAnsi="Calibri"/>
          <w:b/>
          <w:bCs/>
          <w:color w:val="808080"/>
          <w:spacing w:val="-25"/>
          <w:kern w:val="0"/>
          <w:sz w:val="28"/>
        </w:rPr>
        <w:t>Establishing Evaluation Criteria</w:t>
      </w:r>
      <w:bookmarkEnd w:id="239"/>
      <w:bookmarkEnd w:id="240"/>
      <w:bookmarkEnd w:id="241"/>
      <w:bookmarkEnd w:id="242"/>
    </w:p>
    <w:p w:rsidR="00E55916" w:rsidRPr="007D0F24" w:rsidRDefault="00E55916" w:rsidP="007D0F24">
      <w:pPr>
        <w:jc w:val="both"/>
        <w:rPr>
          <w:rFonts w:ascii="Calibri" w:hAnsi="Calibri"/>
          <w:sz w:val="22"/>
          <w:szCs w:val="22"/>
        </w:rPr>
      </w:pPr>
    </w:p>
    <w:p w:rsidR="00E55916" w:rsidRPr="007D0F24" w:rsidRDefault="00E55916" w:rsidP="00E827EA">
      <w:pPr>
        <w:numPr>
          <w:ilvl w:val="0"/>
          <w:numId w:val="90"/>
        </w:numPr>
        <w:jc w:val="both"/>
        <w:rPr>
          <w:rFonts w:ascii="Calibri" w:hAnsi="Calibri"/>
          <w:sz w:val="22"/>
          <w:szCs w:val="22"/>
        </w:rPr>
      </w:pPr>
      <w:r w:rsidRPr="007D0F24">
        <w:rPr>
          <w:rFonts w:ascii="Calibri" w:hAnsi="Calibri"/>
          <w:sz w:val="22"/>
          <w:szCs w:val="22"/>
        </w:rPr>
        <w:t xml:space="preserve"> The following is the recommended documentation to be used in the criteria for the committee evaluation process; </w:t>
      </w:r>
    </w:p>
    <w:p w:rsidR="00E55916" w:rsidRPr="007D0F24" w:rsidRDefault="00E55916" w:rsidP="007D0F24">
      <w:pPr>
        <w:jc w:val="both"/>
        <w:rPr>
          <w:rFonts w:ascii="Calibri" w:hAnsi="Calibri"/>
          <w:sz w:val="22"/>
          <w:szCs w:val="22"/>
        </w:rPr>
      </w:pPr>
    </w:p>
    <w:p w:rsidR="00E55916" w:rsidRPr="007D0F24" w:rsidRDefault="00E55916" w:rsidP="007D0F24">
      <w:pPr>
        <w:numPr>
          <w:ilvl w:val="0"/>
          <w:numId w:val="35"/>
        </w:numPr>
        <w:jc w:val="both"/>
        <w:rPr>
          <w:rFonts w:ascii="Calibri" w:hAnsi="Calibri"/>
          <w:sz w:val="22"/>
          <w:szCs w:val="22"/>
        </w:rPr>
      </w:pPr>
      <w:r w:rsidRPr="007D0F24">
        <w:rPr>
          <w:rFonts w:ascii="Calibri" w:hAnsi="Calibri"/>
          <w:sz w:val="22"/>
          <w:szCs w:val="22"/>
        </w:rPr>
        <w:t xml:space="preserve">The student must complete an essay.  The topic should be relevant to the Pioneers Mission; such as volunteerism, community service, etc.; e.g. education, environmental projects, health &amp; human services, etc.  </w:t>
      </w:r>
    </w:p>
    <w:p w:rsidR="00E55916" w:rsidRPr="007D0F24" w:rsidRDefault="00E55916" w:rsidP="007D0F24">
      <w:pPr>
        <w:numPr>
          <w:ilvl w:val="0"/>
          <w:numId w:val="35"/>
        </w:numPr>
        <w:jc w:val="both"/>
        <w:rPr>
          <w:rFonts w:ascii="Calibri" w:hAnsi="Calibri"/>
          <w:sz w:val="22"/>
          <w:szCs w:val="22"/>
        </w:rPr>
      </w:pPr>
      <w:r w:rsidRPr="007D0F24">
        <w:rPr>
          <w:rFonts w:ascii="Calibri" w:hAnsi="Calibri"/>
          <w:sz w:val="22"/>
          <w:szCs w:val="22"/>
        </w:rPr>
        <w:t>For students with disabilities, a letter from a parent may be provided in lieu of a student essay</w:t>
      </w:r>
    </w:p>
    <w:p w:rsidR="00E55916" w:rsidRPr="007D0F24" w:rsidRDefault="00E55916" w:rsidP="007D0F24">
      <w:pPr>
        <w:numPr>
          <w:ilvl w:val="0"/>
          <w:numId w:val="35"/>
        </w:numPr>
        <w:jc w:val="both"/>
        <w:rPr>
          <w:rFonts w:ascii="Calibri" w:hAnsi="Calibri"/>
          <w:sz w:val="22"/>
          <w:szCs w:val="22"/>
        </w:rPr>
      </w:pPr>
      <w:r w:rsidRPr="007D0F24">
        <w:rPr>
          <w:rFonts w:ascii="Calibri" w:hAnsi="Calibri"/>
          <w:sz w:val="22"/>
          <w:szCs w:val="22"/>
        </w:rPr>
        <w:t>A written reference from a teacher, principal, employer, guidance counselor, or coach may be included</w:t>
      </w:r>
    </w:p>
    <w:p w:rsidR="00E55916" w:rsidRPr="007D0F24" w:rsidRDefault="00E55916" w:rsidP="007D0F24">
      <w:pPr>
        <w:numPr>
          <w:ilvl w:val="0"/>
          <w:numId w:val="35"/>
        </w:numPr>
        <w:jc w:val="both"/>
        <w:rPr>
          <w:rFonts w:ascii="Calibri" w:hAnsi="Calibri"/>
          <w:sz w:val="22"/>
          <w:szCs w:val="22"/>
        </w:rPr>
      </w:pPr>
      <w:r w:rsidRPr="007D0F24">
        <w:rPr>
          <w:rFonts w:ascii="Calibri" w:hAnsi="Calibri"/>
          <w:sz w:val="22"/>
          <w:szCs w:val="22"/>
        </w:rPr>
        <w:t>A list of extracurricular activities may be included</w:t>
      </w:r>
    </w:p>
    <w:p w:rsidR="00E55916" w:rsidRPr="007D0F24" w:rsidRDefault="00E55916" w:rsidP="007D0F24">
      <w:pPr>
        <w:ind w:left="360"/>
        <w:jc w:val="both"/>
        <w:rPr>
          <w:rFonts w:ascii="Calibri" w:hAnsi="Calibri"/>
          <w:sz w:val="22"/>
          <w:szCs w:val="22"/>
        </w:rPr>
      </w:pPr>
    </w:p>
    <w:p w:rsidR="00E55916" w:rsidRPr="007D0F24" w:rsidRDefault="00E55916" w:rsidP="00E827EA">
      <w:pPr>
        <w:numPr>
          <w:ilvl w:val="0"/>
          <w:numId w:val="90"/>
        </w:numPr>
        <w:jc w:val="both"/>
        <w:rPr>
          <w:rFonts w:ascii="Calibri" w:hAnsi="Calibri"/>
          <w:sz w:val="22"/>
          <w:szCs w:val="22"/>
        </w:rPr>
      </w:pPr>
      <w:r w:rsidRPr="007D0F24">
        <w:rPr>
          <w:rFonts w:ascii="Calibri" w:hAnsi="Calibri"/>
          <w:sz w:val="22"/>
          <w:szCs w:val="22"/>
        </w:rPr>
        <w:t xml:space="preserve"> To evaluate objectively and award scholarships based on tuition need, the committee shall have criteria/guidelines for scholarship awards based on tuition bill limits.  </w:t>
      </w:r>
    </w:p>
    <w:p w:rsidR="00E55916" w:rsidRPr="007D0F24" w:rsidRDefault="00E55916" w:rsidP="007D0F24">
      <w:pPr>
        <w:ind w:left="360"/>
        <w:jc w:val="both"/>
        <w:rPr>
          <w:rFonts w:ascii="Calibri" w:hAnsi="Calibri"/>
          <w:sz w:val="22"/>
          <w:szCs w:val="22"/>
        </w:rPr>
      </w:pPr>
    </w:p>
    <w:p w:rsidR="00E55916" w:rsidRPr="007D0F24" w:rsidRDefault="00E55916" w:rsidP="007D0F24">
      <w:pPr>
        <w:ind w:left="360"/>
        <w:jc w:val="both"/>
        <w:rPr>
          <w:rFonts w:ascii="Calibri" w:hAnsi="Calibri"/>
          <w:sz w:val="22"/>
          <w:szCs w:val="22"/>
        </w:rPr>
      </w:pPr>
      <w:r w:rsidRPr="007D0F24">
        <w:rPr>
          <w:rFonts w:ascii="Calibri" w:hAnsi="Calibri"/>
          <w:sz w:val="22"/>
          <w:szCs w:val="22"/>
        </w:rPr>
        <w:t>The tuition bill limits below are to be decided at the group level.  The committee shall determine the dollar amount of the scholarship award.  A scholarship cap in the amount of $4,900.00 shall apply for all awards, due to the reporting requirements on the IRS Form 990, Schedule I.</w:t>
      </w:r>
    </w:p>
    <w:p w:rsidR="00E55916" w:rsidRPr="007D0F24" w:rsidRDefault="00E55916" w:rsidP="007D0F24">
      <w:pPr>
        <w:ind w:left="360"/>
        <w:jc w:val="both"/>
        <w:rPr>
          <w:rFonts w:ascii="Calibri" w:hAnsi="Calibri"/>
          <w:sz w:val="22"/>
          <w:szCs w:val="22"/>
        </w:rPr>
      </w:pPr>
    </w:p>
    <w:p w:rsidR="00E55916" w:rsidRPr="00E16636" w:rsidRDefault="00E55916" w:rsidP="00F41F6C">
      <w:pPr>
        <w:pStyle w:val="Heading2"/>
        <w:jc w:val="both"/>
        <w:rPr>
          <w:rFonts w:ascii="Calibri" w:hAnsi="Calibri"/>
          <w:b/>
          <w:bCs/>
          <w:color w:val="808080"/>
          <w:spacing w:val="-25"/>
          <w:kern w:val="0"/>
          <w:sz w:val="28"/>
        </w:rPr>
      </w:pPr>
      <w:bookmarkStart w:id="243" w:name="_Toc298850459"/>
      <w:bookmarkStart w:id="244" w:name="_Toc299374064"/>
      <w:bookmarkStart w:id="245" w:name="_Toc318288324"/>
      <w:bookmarkStart w:id="246" w:name="_Toc325547305"/>
      <w:r w:rsidRPr="00E16636">
        <w:rPr>
          <w:rFonts w:ascii="Calibri" w:hAnsi="Calibri"/>
          <w:b/>
          <w:bCs/>
          <w:color w:val="808080"/>
          <w:spacing w:val="-25"/>
          <w:kern w:val="0"/>
          <w:sz w:val="28"/>
        </w:rPr>
        <w:t>Updating the Application template</w:t>
      </w:r>
      <w:bookmarkEnd w:id="243"/>
      <w:bookmarkEnd w:id="244"/>
      <w:bookmarkEnd w:id="245"/>
      <w:bookmarkEnd w:id="246"/>
    </w:p>
    <w:p w:rsidR="00E55916" w:rsidRPr="007D0F24" w:rsidRDefault="00E55916" w:rsidP="007D0F24">
      <w:pPr>
        <w:jc w:val="both"/>
        <w:rPr>
          <w:rFonts w:ascii="Calibri" w:hAnsi="Calibri"/>
        </w:rPr>
      </w:pPr>
    </w:p>
    <w:p w:rsidR="00E55916" w:rsidRPr="007D0F24" w:rsidRDefault="00E55916" w:rsidP="00E827EA">
      <w:pPr>
        <w:numPr>
          <w:ilvl w:val="0"/>
          <w:numId w:val="92"/>
        </w:numPr>
        <w:jc w:val="both"/>
        <w:rPr>
          <w:rFonts w:ascii="Calibri" w:hAnsi="Calibri"/>
          <w:sz w:val="22"/>
          <w:szCs w:val="22"/>
        </w:rPr>
      </w:pPr>
      <w:r w:rsidRPr="007D0F24">
        <w:rPr>
          <w:rFonts w:ascii="Calibri" w:hAnsi="Calibri"/>
          <w:sz w:val="22"/>
          <w:szCs w:val="22"/>
        </w:rPr>
        <w:t xml:space="preserve"> A scholarship application template may be obtained from the Pioneers website. </w:t>
      </w:r>
    </w:p>
    <w:p w:rsidR="00E55916" w:rsidRPr="007D0F24" w:rsidRDefault="00E55916" w:rsidP="007D0F24">
      <w:pPr>
        <w:jc w:val="both"/>
        <w:rPr>
          <w:rFonts w:ascii="Calibri" w:hAnsi="Calibri"/>
          <w:sz w:val="22"/>
          <w:szCs w:val="22"/>
        </w:rPr>
      </w:pPr>
    </w:p>
    <w:p w:rsidR="00E55916" w:rsidRDefault="00E55916" w:rsidP="00E827EA">
      <w:pPr>
        <w:numPr>
          <w:ilvl w:val="0"/>
          <w:numId w:val="92"/>
        </w:numPr>
        <w:jc w:val="both"/>
        <w:rPr>
          <w:rFonts w:ascii="Calibri" w:hAnsi="Calibri"/>
          <w:sz w:val="22"/>
          <w:szCs w:val="22"/>
        </w:rPr>
      </w:pPr>
      <w:r w:rsidRPr="007D0F24">
        <w:rPr>
          <w:rFonts w:ascii="Calibri" w:hAnsi="Calibri"/>
          <w:sz w:val="22"/>
          <w:szCs w:val="22"/>
        </w:rPr>
        <w:t xml:space="preserve"> The highlighted sections of the template should be updated to reflect the unit’s scholarship award name, requirements, and unit contact information.  </w:t>
      </w:r>
    </w:p>
    <w:p w:rsidR="00575F29" w:rsidRDefault="00575F29" w:rsidP="00575F29">
      <w:pPr>
        <w:ind w:left="720"/>
        <w:jc w:val="both"/>
        <w:rPr>
          <w:rFonts w:ascii="Calibri" w:hAnsi="Calibri"/>
          <w:sz w:val="22"/>
          <w:szCs w:val="22"/>
        </w:rPr>
      </w:pPr>
    </w:p>
    <w:p w:rsidR="00E55916" w:rsidRPr="007D0F24" w:rsidRDefault="00E55916" w:rsidP="00E827EA">
      <w:pPr>
        <w:numPr>
          <w:ilvl w:val="0"/>
          <w:numId w:val="92"/>
        </w:numPr>
        <w:jc w:val="both"/>
        <w:rPr>
          <w:rFonts w:ascii="Calibri" w:hAnsi="Calibri"/>
          <w:sz w:val="22"/>
          <w:szCs w:val="22"/>
        </w:rPr>
      </w:pPr>
      <w:r w:rsidRPr="007D0F24">
        <w:rPr>
          <w:rFonts w:ascii="Calibri" w:hAnsi="Calibri"/>
          <w:sz w:val="22"/>
          <w:szCs w:val="22"/>
        </w:rPr>
        <w:t xml:space="preserve">The application should be published on the Unit’s website to be accessed, and be forwarded to the student(s) from the Unit. </w:t>
      </w:r>
    </w:p>
    <w:p w:rsidR="00E55916" w:rsidRPr="007D0F24" w:rsidRDefault="00E55916" w:rsidP="007D0F24">
      <w:pPr>
        <w:jc w:val="both"/>
        <w:rPr>
          <w:rFonts w:ascii="Calibri" w:hAnsi="Calibri"/>
          <w:sz w:val="22"/>
          <w:szCs w:val="22"/>
        </w:rPr>
      </w:pPr>
    </w:p>
    <w:p w:rsidR="00E55916" w:rsidRPr="00E16636" w:rsidRDefault="00E55916" w:rsidP="00F41F6C">
      <w:pPr>
        <w:pStyle w:val="Heading2"/>
        <w:jc w:val="both"/>
        <w:rPr>
          <w:rFonts w:ascii="Calibri" w:hAnsi="Calibri"/>
          <w:b/>
          <w:bCs/>
          <w:color w:val="808080"/>
          <w:spacing w:val="-25"/>
          <w:kern w:val="0"/>
          <w:sz w:val="28"/>
        </w:rPr>
      </w:pPr>
      <w:bookmarkStart w:id="247" w:name="_Toc298850460"/>
      <w:bookmarkStart w:id="248" w:name="_Toc299374065"/>
      <w:bookmarkStart w:id="249" w:name="_Toc318288325"/>
      <w:bookmarkStart w:id="250" w:name="_Toc325547306"/>
      <w:r w:rsidRPr="00E16636">
        <w:rPr>
          <w:rFonts w:ascii="Calibri" w:hAnsi="Calibri"/>
          <w:b/>
          <w:bCs/>
          <w:color w:val="808080"/>
          <w:spacing w:val="-25"/>
          <w:kern w:val="0"/>
          <w:sz w:val="28"/>
        </w:rPr>
        <w:t>Processing Scholarship Applications</w:t>
      </w:r>
      <w:bookmarkEnd w:id="247"/>
      <w:bookmarkEnd w:id="248"/>
      <w:bookmarkEnd w:id="249"/>
      <w:bookmarkEnd w:id="250"/>
    </w:p>
    <w:p w:rsidR="00E55916" w:rsidRPr="007D0F24" w:rsidRDefault="00E55916" w:rsidP="007D0F24">
      <w:pPr>
        <w:numPr>
          <w:ilvl w:val="0"/>
          <w:numId w:val="32"/>
        </w:numPr>
        <w:jc w:val="both"/>
        <w:rPr>
          <w:rFonts w:ascii="Calibri" w:hAnsi="Calibri"/>
          <w:sz w:val="22"/>
          <w:szCs w:val="22"/>
        </w:rPr>
      </w:pPr>
      <w:r w:rsidRPr="007D0F24">
        <w:rPr>
          <w:rFonts w:ascii="Calibri" w:hAnsi="Calibri"/>
          <w:sz w:val="22"/>
          <w:szCs w:val="22"/>
        </w:rPr>
        <w:t xml:space="preserve">The scholarship application shall be completed by the student, and be sent to the appropriate Unit Administrator along with any other documents required for the evaluation process; as determined by the independent committee.  </w:t>
      </w:r>
    </w:p>
    <w:p w:rsidR="00E55916" w:rsidRPr="007D0F24" w:rsidRDefault="00E55916" w:rsidP="007D0F24">
      <w:pPr>
        <w:jc w:val="both"/>
        <w:rPr>
          <w:rFonts w:ascii="Calibri" w:hAnsi="Calibri"/>
          <w:sz w:val="22"/>
          <w:szCs w:val="22"/>
        </w:rPr>
      </w:pPr>
    </w:p>
    <w:p w:rsidR="00E55916" w:rsidRPr="007D0F24" w:rsidRDefault="00E55916" w:rsidP="007D0F24">
      <w:pPr>
        <w:numPr>
          <w:ilvl w:val="0"/>
          <w:numId w:val="32"/>
        </w:numPr>
        <w:jc w:val="both"/>
        <w:rPr>
          <w:rFonts w:ascii="Calibri" w:hAnsi="Calibri"/>
          <w:sz w:val="22"/>
          <w:szCs w:val="22"/>
        </w:rPr>
      </w:pPr>
      <w:r w:rsidRPr="007D0F24">
        <w:rPr>
          <w:rFonts w:ascii="Calibri" w:hAnsi="Calibri"/>
          <w:sz w:val="22"/>
          <w:szCs w:val="22"/>
        </w:rPr>
        <w:t xml:space="preserve">The Administrator will forward the application and evaluation documents to the independent committee. </w:t>
      </w:r>
    </w:p>
    <w:p w:rsidR="00E55916" w:rsidRPr="007D0F24" w:rsidRDefault="00E55916" w:rsidP="007D0F24">
      <w:pPr>
        <w:jc w:val="both"/>
        <w:rPr>
          <w:rFonts w:ascii="Calibri" w:hAnsi="Calibri"/>
        </w:rPr>
      </w:pPr>
    </w:p>
    <w:p w:rsidR="00E55916" w:rsidRPr="00E16636" w:rsidRDefault="00E55916" w:rsidP="00F41F6C">
      <w:pPr>
        <w:pStyle w:val="Heading2"/>
        <w:jc w:val="both"/>
        <w:rPr>
          <w:rFonts w:ascii="Calibri" w:hAnsi="Calibri"/>
          <w:b/>
          <w:bCs/>
          <w:color w:val="808080"/>
          <w:spacing w:val="-25"/>
          <w:kern w:val="0"/>
          <w:sz w:val="28"/>
        </w:rPr>
      </w:pPr>
      <w:bookmarkStart w:id="251" w:name="_Toc298850461"/>
      <w:bookmarkStart w:id="252" w:name="_Toc299374066"/>
      <w:bookmarkStart w:id="253" w:name="_Toc318288326"/>
      <w:bookmarkStart w:id="254" w:name="_Toc325547307"/>
      <w:r w:rsidRPr="00E16636">
        <w:rPr>
          <w:rFonts w:ascii="Calibri" w:hAnsi="Calibri"/>
          <w:b/>
          <w:bCs/>
          <w:color w:val="808080"/>
          <w:spacing w:val="-25"/>
          <w:kern w:val="0"/>
          <w:sz w:val="28"/>
        </w:rPr>
        <w:t>Independent Committee Evaluation: Award (or Denial) Process</w:t>
      </w:r>
      <w:bookmarkEnd w:id="251"/>
      <w:bookmarkEnd w:id="252"/>
      <w:bookmarkEnd w:id="253"/>
      <w:bookmarkEnd w:id="254"/>
    </w:p>
    <w:p w:rsidR="00E55916" w:rsidRPr="007D0F24" w:rsidRDefault="00E55916" w:rsidP="007D0F24">
      <w:pPr>
        <w:jc w:val="both"/>
        <w:rPr>
          <w:rFonts w:ascii="Calibri" w:hAnsi="Calibri"/>
          <w:sz w:val="22"/>
          <w:szCs w:val="22"/>
        </w:rPr>
      </w:pPr>
    </w:p>
    <w:p w:rsidR="00E55916" w:rsidRPr="007D0F24" w:rsidRDefault="00E55916" w:rsidP="007D0F24">
      <w:pPr>
        <w:numPr>
          <w:ilvl w:val="0"/>
          <w:numId w:val="36"/>
        </w:numPr>
        <w:jc w:val="both"/>
        <w:rPr>
          <w:rFonts w:ascii="Calibri" w:hAnsi="Calibri"/>
          <w:sz w:val="22"/>
          <w:szCs w:val="22"/>
        </w:rPr>
      </w:pPr>
      <w:r w:rsidRPr="007D0F24">
        <w:rPr>
          <w:rFonts w:ascii="Calibri" w:hAnsi="Calibri"/>
          <w:sz w:val="22"/>
          <w:szCs w:val="22"/>
        </w:rPr>
        <w:t xml:space="preserve">The independent committee will only receive the application, and any corresponding documents.  </w:t>
      </w:r>
    </w:p>
    <w:p w:rsidR="00E55916" w:rsidRPr="007D0F24" w:rsidRDefault="00E55916" w:rsidP="007D0F24">
      <w:pPr>
        <w:jc w:val="both"/>
        <w:rPr>
          <w:rFonts w:ascii="Calibri" w:hAnsi="Calibri"/>
          <w:sz w:val="22"/>
          <w:szCs w:val="22"/>
        </w:rPr>
      </w:pPr>
    </w:p>
    <w:p w:rsidR="00E55916" w:rsidRPr="007D0F24" w:rsidRDefault="00E55916" w:rsidP="007D0F24">
      <w:pPr>
        <w:numPr>
          <w:ilvl w:val="0"/>
          <w:numId w:val="36"/>
        </w:numPr>
        <w:jc w:val="both"/>
        <w:rPr>
          <w:rFonts w:ascii="Calibri" w:hAnsi="Calibri"/>
          <w:sz w:val="22"/>
          <w:szCs w:val="22"/>
        </w:rPr>
      </w:pPr>
      <w:r w:rsidRPr="007D0F24">
        <w:rPr>
          <w:rFonts w:ascii="Calibri" w:hAnsi="Calibri"/>
          <w:sz w:val="22"/>
          <w:szCs w:val="22"/>
        </w:rPr>
        <w:t>The committee shall evaluate the award application based on tuition need, and make the award decision accordingly.</w:t>
      </w:r>
    </w:p>
    <w:p w:rsidR="00E55916" w:rsidRPr="007D0F24" w:rsidRDefault="00E55916" w:rsidP="007D0F24">
      <w:pPr>
        <w:jc w:val="both"/>
        <w:rPr>
          <w:rFonts w:ascii="Calibri" w:hAnsi="Calibri"/>
          <w:sz w:val="22"/>
          <w:szCs w:val="22"/>
        </w:rPr>
      </w:pPr>
    </w:p>
    <w:p w:rsidR="00E55916" w:rsidRPr="007D0F24" w:rsidRDefault="00E55916" w:rsidP="007D0F24">
      <w:pPr>
        <w:numPr>
          <w:ilvl w:val="0"/>
          <w:numId w:val="36"/>
        </w:numPr>
        <w:jc w:val="both"/>
        <w:rPr>
          <w:rFonts w:ascii="Calibri" w:hAnsi="Calibri"/>
          <w:sz w:val="22"/>
          <w:szCs w:val="22"/>
        </w:rPr>
      </w:pPr>
      <w:r w:rsidRPr="007D0F24">
        <w:rPr>
          <w:rFonts w:ascii="Calibri" w:hAnsi="Calibri"/>
          <w:sz w:val="22"/>
          <w:szCs w:val="22"/>
        </w:rPr>
        <w:t>The committee shall determine the dollar amount of the scholarship award.  A scholarship cap in the amount of $4,900.00 shall apply for all awards, due to the reporting requirements on the IRS Form 990, Schedule I.</w:t>
      </w:r>
    </w:p>
    <w:p w:rsidR="00E55916" w:rsidRPr="007D0F24" w:rsidRDefault="00E55916" w:rsidP="007D0F24">
      <w:pPr>
        <w:jc w:val="both"/>
        <w:rPr>
          <w:rFonts w:ascii="Calibri" w:hAnsi="Calibri"/>
          <w:sz w:val="22"/>
          <w:szCs w:val="22"/>
        </w:rPr>
      </w:pPr>
    </w:p>
    <w:p w:rsidR="00E55916" w:rsidRPr="007D0F24" w:rsidRDefault="00E55916" w:rsidP="007D0F24">
      <w:pPr>
        <w:numPr>
          <w:ilvl w:val="0"/>
          <w:numId w:val="36"/>
        </w:numPr>
        <w:jc w:val="both"/>
        <w:rPr>
          <w:rFonts w:ascii="Calibri" w:hAnsi="Calibri"/>
          <w:sz w:val="22"/>
          <w:szCs w:val="22"/>
        </w:rPr>
      </w:pPr>
      <w:r w:rsidRPr="007D0F24">
        <w:rPr>
          <w:rFonts w:ascii="Calibri" w:hAnsi="Calibri"/>
          <w:sz w:val="22"/>
          <w:szCs w:val="22"/>
        </w:rPr>
        <w:t xml:space="preserve">The committee shall meet on an as needed basis, depending on the scholarship application(s) submitted. </w:t>
      </w:r>
    </w:p>
    <w:p w:rsidR="00E55916" w:rsidRPr="007D0F24" w:rsidRDefault="00E55916" w:rsidP="007D0F24">
      <w:pPr>
        <w:jc w:val="both"/>
        <w:rPr>
          <w:rFonts w:ascii="Calibri" w:hAnsi="Calibri"/>
          <w:sz w:val="22"/>
          <w:szCs w:val="22"/>
        </w:rPr>
      </w:pPr>
    </w:p>
    <w:p w:rsidR="00E55916" w:rsidRPr="007D0F24" w:rsidRDefault="00E55916" w:rsidP="007D0F24">
      <w:pPr>
        <w:numPr>
          <w:ilvl w:val="0"/>
          <w:numId w:val="36"/>
        </w:numPr>
        <w:jc w:val="both"/>
        <w:rPr>
          <w:rFonts w:ascii="Calibri" w:hAnsi="Calibri"/>
          <w:sz w:val="22"/>
          <w:szCs w:val="22"/>
        </w:rPr>
      </w:pPr>
      <w:r w:rsidRPr="007D0F24">
        <w:rPr>
          <w:rFonts w:ascii="Calibri" w:hAnsi="Calibri"/>
          <w:sz w:val="22"/>
          <w:szCs w:val="22"/>
        </w:rPr>
        <w:t xml:space="preserve">Once the committee makes their decision, they will complete the Pioneer’s section at the bottom of the scholarship application, and return the paperwork to the Administrator. </w:t>
      </w:r>
    </w:p>
    <w:p w:rsidR="00E55916" w:rsidRPr="007D0F24" w:rsidRDefault="00E55916" w:rsidP="007D0F24">
      <w:pPr>
        <w:jc w:val="both"/>
        <w:rPr>
          <w:rFonts w:ascii="Calibri" w:hAnsi="Calibri"/>
          <w:sz w:val="22"/>
          <w:szCs w:val="22"/>
        </w:rPr>
      </w:pPr>
    </w:p>
    <w:p w:rsidR="00E55916" w:rsidRPr="007D0F24" w:rsidRDefault="00E55916" w:rsidP="007D0F24">
      <w:pPr>
        <w:numPr>
          <w:ilvl w:val="0"/>
          <w:numId w:val="36"/>
        </w:numPr>
        <w:jc w:val="both"/>
        <w:rPr>
          <w:rFonts w:ascii="Calibri" w:hAnsi="Calibri"/>
          <w:sz w:val="22"/>
          <w:szCs w:val="22"/>
        </w:rPr>
      </w:pPr>
      <w:r w:rsidRPr="007D0F24">
        <w:rPr>
          <w:rFonts w:ascii="Calibri" w:hAnsi="Calibri"/>
          <w:sz w:val="22"/>
          <w:szCs w:val="22"/>
        </w:rPr>
        <w:t xml:space="preserve">If the scholarship is awarded, Group </w:t>
      </w:r>
      <w:r w:rsidR="00F63C1C">
        <w:rPr>
          <w:rFonts w:ascii="Calibri" w:hAnsi="Calibri"/>
          <w:sz w:val="22"/>
          <w:szCs w:val="22"/>
        </w:rPr>
        <w:t>Representative to the Board of Directors</w:t>
      </w:r>
      <w:r w:rsidRPr="007D0F24">
        <w:rPr>
          <w:rFonts w:ascii="Calibri" w:hAnsi="Calibri"/>
          <w:sz w:val="22"/>
          <w:szCs w:val="22"/>
        </w:rPr>
        <w:t xml:space="preserve"> or Unit Officer shall prepare a Recipient Award Letter, and submit the Award for Payment.</w:t>
      </w:r>
    </w:p>
    <w:p w:rsidR="00E55916" w:rsidRPr="007D0F24" w:rsidRDefault="00E55916" w:rsidP="007D0F24">
      <w:pPr>
        <w:jc w:val="both"/>
        <w:rPr>
          <w:rFonts w:ascii="Calibri" w:hAnsi="Calibri"/>
          <w:sz w:val="22"/>
          <w:szCs w:val="22"/>
        </w:rPr>
      </w:pPr>
    </w:p>
    <w:p w:rsidR="00E55916" w:rsidRPr="007D0F24" w:rsidRDefault="00E55916" w:rsidP="007D0F24">
      <w:pPr>
        <w:numPr>
          <w:ilvl w:val="0"/>
          <w:numId w:val="36"/>
        </w:numPr>
        <w:jc w:val="both"/>
        <w:rPr>
          <w:rFonts w:ascii="Calibri" w:hAnsi="Calibri"/>
          <w:sz w:val="22"/>
          <w:szCs w:val="22"/>
        </w:rPr>
      </w:pPr>
      <w:r w:rsidRPr="007D0F24">
        <w:rPr>
          <w:rFonts w:ascii="Calibri" w:hAnsi="Calibri"/>
          <w:sz w:val="22"/>
          <w:szCs w:val="22"/>
        </w:rPr>
        <w:t xml:space="preserve">If the scholarship is denied, the Group </w:t>
      </w:r>
      <w:r w:rsidR="00F63C1C">
        <w:rPr>
          <w:rFonts w:ascii="Calibri" w:hAnsi="Calibri"/>
          <w:sz w:val="22"/>
          <w:szCs w:val="22"/>
        </w:rPr>
        <w:t>Representative to the Board of Directors</w:t>
      </w:r>
      <w:r w:rsidRPr="007D0F24">
        <w:rPr>
          <w:rFonts w:ascii="Calibri" w:hAnsi="Calibri"/>
          <w:sz w:val="22"/>
          <w:szCs w:val="22"/>
        </w:rPr>
        <w:t xml:space="preserve"> or Unit Officer shall prepare and send a denial letter to the applicant. </w:t>
      </w:r>
    </w:p>
    <w:p w:rsidR="00E55916" w:rsidRPr="007D0F24" w:rsidRDefault="00E55916" w:rsidP="007D0F24">
      <w:pPr>
        <w:jc w:val="both"/>
        <w:rPr>
          <w:rFonts w:ascii="Calibri" w:hAnsi="Calibri"/>
          <w:sz w:val="22"/>
          <w:szCs w:val="22"/>
        </w:rPr>
      </w:pPr>
    </w:p>
    <w:p w:rsidR="00E55916" w:rsidRPr="007D0F24" w:rsidRDefault="00E55916" w:rsidP="007D0F24">
      <w:pPr>
        <w:numPr>
          <w:ilvl w:val="0"/>
          <w:numId w:val="36"/>
        </w:numPr>
        <w:jc w:val="both"/>
        <w:rPr>
          <w:rFonts w:ascii="Calibri" w:hAnsi="Calibri"/>
          <w:sz w:val="22"/>
          <w:szCs w:val="22"/>
        </w:rPr>
      </w:pPr>
      <w:r w:rsidRPr="007D0F24">
        <w:rPr>
          <w:rFonts w:ascii="Calibri" w:hAnsi="Calibri"/>
          <w:sz w:val="22"/>
          <w:szCs w:val="22"/>
        </w:rPr>
        <w:t xml:space="preserve">It is the unit’s responsibility to retain the documents for denied applications should they be called upon for an internal or external audit.  </w:t>
      </w:r>
    </w:p>
    <w:p w:rsidR="00E55916" w:rsidRPr="007D0F24" w:rsidRDefault="00E55916" w:rsidP="007D0F24">
      <w:pPr>
        <w:jc w:val="both"/>
        <w:rPr>
          <w:rFonts w:ascii="Calibri" w:hAnsi="Calibri"/>
          <w:sz w:val="22"/>
          <w:szCs w:val="22"/>
        </w:rPr>
      </w:pPr>
    </w:p>
    <w:p w:rsidR="00E55916" w:rsidRPr="00E16636" w:rsidRDefault="00E55916" w:rsidP="00F41F6C">
      <w:pPr>
        <w:pStyle w:val="Heading2"/>
        <w:jc w:val="both"/>
        <w:rPr>
          <w:rFonts w:ascii="Calibri" w:hAnsi="Calibri"/>
          <w:b/>
          <w:bCs/>
          <w:color w:val="808080"/>
          <w:spacing w:val="-25"/>
          <w:kern w:val="0"/>
          <w:sz w:val="28"/>
        </w:rPr>
      </w:pPr>
      <w:bookmarkStart w:id="255" w:name="_Toc298850462"/>
      <w:bookmarkStart w:id="256" w:name="_Toc299374067"/>
      <w:bookmarkStart w:id="257" w:name="_Toc318288327"/>
      <w:bookmarkStart w:id="258" w:name="_Toc325547308"/>
      <w:r w:rsidRPr="00E16636">
        <w:rPr>
          <w:rFonts w:ascii="Calibri" w:hAnsi="Calibri"/>
          <w:b/>
          <w:bCs/>
          <w:color w:val="808080"/>
          <w:spacing w:val="-25"/>
          <w:kern w:val="0"/>
          <w:sz w:val="28"/>
        </w:rPr>
        <w:t>Submitting Award for Payment</w:t>
      </w:r>
      <w:bookmarkEnd w:id="255"/>
      <w:bookmarkEnd w:id="256"/>
      <w:bookmarkEnd w:id="257"/>
      <w:bookmarkEnd w:id="258"/>
    </w:p>
    <w:p w:rsidR="00E55916" w:rsidRPr="007D0F24" w:rsidRDefault="00E55916" w:rsidP="007D0F24">
      <w:pPr>
        <w:jc w:val="both"/>
        <w:rPr>
          <w:rFonts w:ascii="Calibri" w:hAnsi="Calibri"/>
          <w:sz w:val="22"/>
          <w:szCs w:val="22"/>
        </w:rPr>
      </w:pPr>
    </w:p>
    <w:p w:rsidR="00E55916" w:rsidRPr="007D0F24" w:rsidRDefault="00E55916" w:rsidP="007D0F24">
      <w:pPr>
        <w:numPr>
          <w:ilvl w:val="0"/>
          <w:numId w:val="33"/>
        </w:numPr>
        <w:jc w:val="both"/>
        <w:rPr>
          <w:rFonts w:ascii="Calibri" w:hAnsi="Calibri"/>
          <w:sz w:val="22"/>
          <w:szCs w:val="22"/>
        </w:rPr>
      </w:pPr>
      <w:r w:rsidRPr="007D0F24">
        <w:rPr>
          <w:rFonts w:ascii="Calibri" w:hAnsi="Calibri"/>
          <w:sz w:val="22"/>
          <w:szCs w:val="22"/>
        </w:rPr>
        <w:t>The Administrator will submit all of the following documents to their respective PAC Associate for payment processing:</w:t>
      </w:r>
    </w:p>
    <w:p w:rsidR="00E55916" w:rsidRPr="007D0F24" w:rsidRDefault="00E55916" w:rsidP="007D0F24">
      <w:pPr>
        <w:numPr>
          <w:ilvl w:val="0"/>
          <w:numId w:val="34"/>
        </w:numPr>
        <w:spacing w:after="120"/>
        <w:jc w:val="both"/>
        <w:rPr>
          <w:rFonts w:ascii="Calibri" w:hAnsi="Calibri"/>
          <w:sz w:val="22"/>
          <w:szCs w:val="22"/>
        </w:rPr>
      </w:pPr>
      <w:r w:rsidRPr="007D0F24">
        <w:rPr>
          <w:rFonts w:ascii="Calibri" w:hAnsi="Calibri"/>
          <w:sz w:val="22"/>
          <w:szCs w:val="22"/>
        </w:rPr>
        <w:t>A TPF1 form – The payee for the scholarship must be the educational institution which</w:t>
      </w:r>
      <w:r w:rsidRPr="007D0F24">
        <w:rPr>
          <w:rFonts w:ascii="Calibri" w:hAnsi="Calibri"/>
          <w:color w:val="FF0000"/>
          <w:sz w:val="22"/>
          <w:szCs w:val="22"/>
        </w:rPr>
        <w:t xml:space="preserve"> </w:t>
      </w:r>
      <w:r w:rsidRPr="007D0F24">
        <w:rPr>
          <w:rFonts w:ascii="Calibri" w:hAnsi="Calibri"/>
          <w:sz w:val="22"/>
          <w:szCs w:val="22"/>
        </w:rPr>
        <w:t>the student will attend.  Checks cannot be payable directly to the student.</w:t>
      </w:r>
    </w:p>
    <w:p w:rsidR="00E55916" w:rsidRPr="007D0F24" w:rsidRDefault="00E55916" w:rsidP="007D0F24">
      <w:pPr>
        <w:numPr>
          <w:ilvl w:val="0"/>
          <w:numId w:val="34"/>
        </w:numPr>
        <w:spacing w:after="120"/>
        <w:jc w:val="both"/>
        <w:rPr>
          <w:rFonts w:ascii="Calibri" w:hAnsi="Calibri"/>
          <w:sz w:val="22"/>
          <w:szCs w:val="22"/>
        </w:rPr>
      </w:pPr>
      <w:r w:rsidRPr="007D0F24">
        <w:rPr>
          <w:rFonts w:ascii="Calibri" w:hAnsi="Calibri"/>
          <w:sz w:val="22"/>
          <w:szCs w:val="22"/>
        </w:rPr>
        <w:t>The student’s tuition bill</w:t>
      </w:r>
    </w:p>
    <w:p w:rsidR="00E55916" w:rsidRPr="007D0F24" w:rsidRDefault="00E55916" w:rsidP="007D0F24">
      <w:pPr>
        <w:numPr>
          <w:ilvl w:val="0"/>
          <w:numId w:val="34"/>
        </w:numPr>
        <w:spacing w:after="120"/>
        <w:jc w:val="both"/>
        <w:rPr>
          <w:rFonts w:ascii="Calibri" w:hAnsi="Calibri"/>
          <w:sz w:val="22"/>
          <w:szCs w:val="22"/>
        </w:rPr>
      </w:pPr>
      <w:r w:rsidRPr="007D0F24">
        <w:rPr>
          <w:rFonts w:ascii="Calibri" w:hAnsi="Calibri"/>
          <w:sz w:val="22"/>
          <w:szCs w:val="22"/>
        </w:rPr>
        <w:t xml:space="preserve">The scholarship application </w:t>
      </w:r>
    </w:p>
    <w:p w:rsidR="00E55916" w:rsidRPr="007D0F24" w:rsidRDefault="00E55916" w:rsidP="007D0F24">
      <w:pPr>
        <w:numPr>
          <w:ilvl w:val="0"/>
          <w:numId w:val="34"/>
        </w:numPr>
        <w:spacing w:after="120"/>
        <w:jc w:val="both"/>
        <w:rPr>
          <w:rFonts w:ascii="Calibri" w:hAnsi="Calibri"/>
          <w:sz w:val="22"/>
          <w:szCs w:val="22"/>
        </w:rPr>
      </w:pPr>
      <w:r w:rsidRPr="007D0F24">
        <w:rPr>
          <w:rFonts w:ascii="Calibri" w:hAnsi="Calibri"/>
          <w:sz w:val="22"/>
          <w:szCs w:val="22"/>
        </w:rPr>
        <w:t>The Recipient Award letter</w:t>
      </w:r>
    </w:p>
    <w:p w:rsidR="00E55916" w:rsidRPr="007D0F24" w:rsidRDefault="00E55916" w:rsidP="007D0F24">
      <w:pPr>
        <w:jc w:val="both"/>
        <w:rPr>
          <w:rFonts w:ascii="Calibri" w:hAnsi="Calibri"/>
          <w:sz w:val="22"/>
          <w:szCs w:val="22"/>
        </w:rPr>
      </w:pPr>
    </w:p>
    <w:p w:rsidR="00E55916" w:rsidRPr="007D0F24" w:rsidRDefault="00E55916" w:rsidP="007D0F24">
      <w:pPr>
        <w:numPr>
          <w:ilvl w:val="0"/>
          <w:numId w:val="33"/>
        </w:numPr>
        <w:jc w:val="both"/>
        <w:rPr>
          <w:rFonts w:ascii="Calibri" w:hAnsi="Calibri"/>
          <w:sz w:val="22"/>
          <w:szCs w:val="22"/>
        </w:rPr>
      </w:pPr>
      <w:r w:rsidRPr="007D0F24">
        <w:rPr>
          <w:rFonts w:ascii="Calibri" w:hAnsi="Calibri"/>
          <w:sz w:val="22"/>
          <w:szCs w:val="22"/>
        </w:rPr>
        <w:t>The PAC Associate will review all documents for compliance in accordance with the Scholarship Award Policy and the organization’s Financial Policies &amp; Procedures.</w:t>
      </w:r>
    </w:p>
    <w:p w:rsidR="00E55916" w:rsidRPr="007D0F24" w:rsidRDefault="00E55916" w:rsidP="007D0F24">
      <w:pPr>
        <w:ind w:left="360"/>
        <w:jc w:val="both"/>
        <w:rPr>
          <w:rFonts w:ascii="Calibri" w:hAnsi="Calibri"/>
          <w:sz w:val="22"/>
          <w:szCs w:val="22"/>
        </w:rPr>
      </w:pPr>
    </w:p>
    <w:p w:rsidR="00E55916" w:rsidRPr="007D0F24" w:rsidRDefault="00E55916" w:rsidP="007D0F24">
      <w:pPr>
        <w:numPr>
          <w:ilvl w:val="0"/>
          <w:numId w:val="33"/>
        </w:numPr>
        <w:jc w:val="both"/>
        <w:rPr>
          <w:rFonts w:ascii="Calibri" w:hAnsi="Calibri"/>
          <w:sz w:val="22"/>
          <w:szCs w:val="22"/>
        </w:rPr>
      </w:pPr>
      <w:r w:rsidRPr="007D0F24">
        <w:rPr>
          <w:rFonts w:ascii="Calibri" w:hAnsi="Calibri"/>
          <w:sz w:val="22"/>
          <w:szCs w:val="22"/>
        </w:rPr>
        <w:t xml:space="preserve">Any scholarship payment requests with missing documents or incomplete information will be returned to the administrator to be completed prior to processing. </w:t>
      </w:r>
    </w:p>
    <w:p w:rsidR="00E55916" w:rsidRPr="007D0F24" w:rsidRDefault="00E55916" w:rsidP="007D0F24">
      <w:pPr>
        <w:jc w:val="both"/>
        <w:rPr>
          <w:rFonts w:ascii="Calibri" w:hAnsi="Calibri"/>
          <w:sz w:val="22"/>
          <w:szCs w:val="22"/>
        </w:rPr>
      </w:pPr>
    </w:p>
    <w:p w:rsidR="00E55916" w:rsidRPr="007D0F24" w:rsidRDefault="00E55916" w:rsidP="007D0F24">
      <w:pPr>
        <w:numPr>
          <w:ilvl w:val="0"/>
          <w:numId w:val="33"/>
        </w:numPr>
        <w:jc w:val="both"/>
        <w:rPr>
          <w:rFonts w:ascii="Calibri" w:hAnsi="Calibri"/>
          <w:sz w:val="22"/>
          <w:szCs w:val="22"/>
        </w:rPr>
      </w:pPr>
      <w:r w:rsidRPr="007D0F24">
        <w:rPr>
          <w:rFonts w:ascii="Calibri" w:hAnsi="Calibri"/>
          <w:sz w:val="22"/>
          <w:szCs w:val="22"/>
        </w:rPr>
        <w:t>The PAC Associate will mail the check to the educational institution, and will mail a payment confirmation letter to the student.</w:t>
      </w:r>
    </w:p>
    <w:p w:rsidR="00E55916" w:rsidRPr="007D0F24" w:rsidRDefault="00E55916" w:rsidP="007D0F24">
      <w:pPr>
        <w:jc w:val="both"/>
        <w:rPr>
          <w:rFonts w:ascii="Calibri" w:hAnsi="Calibri"/>
          <w:sz w:val="22"/>
          <w:szCs w:val="22"/>
        </w:rPr>
      </w:pPr>
    </w:p>
    <w:p w:rsidR="00E55916" w:rsidRPr="007D0F24" w:rsidRDefault="00E55916" w:rsidP="007D0F24">
      <w:pPr>
        <w:numPr>
          <w:ilvl w:val="0"/>
          <w:numId w:val="33"/>
        </w:numPr>
        <w:jc w:val="both"/>
        <w:rPr>
          <w:rFonts w:ascii="Calibri" w:hAnsi="Calibri"/>
          <w:sz w:val="22"/>
          <w:szCs w:val="22"/>
        </w:rPr>
      </w:pPr>
      <w:r w:rsidRPr="007D0F24">
        <w:rPr>
          <w:rFonts w:ascii="Calibri" w:hAnsi="Calibri"/>
          <w:sz w:val="22"/>
          <w:szCs w:val="22"/>
        </w:rPr>
        <w:t>The PAC Associate will file the scholarship documents in their corresponding chapter files for internal and external audit purposes.</w:t>
      </w:r>
    </w:p>
    <w:p w:rsidR="00E55916" w:rsidRPr="007D0F24" w:rsidRDefault="00E55916" w:rsidP="007D0F24">
      <w:pPr>
        <w:jc w:val="both"/>
        <w:rPr>
          <w:rFonts w:ascii="Calibri" w:hAnsi="Calibri"/>
          <w:sz w:val="22"/>
          <w:szCs w:val="22"/>
        </w:rPr>
      </w:pPr>
    </w:p>
    <w:p w:rsidR="001F21EF" w:rsidRPr="007D0F24" w:rsidRDefault="001F21EF" w:rsidP="007D0F24">
      <w:pPr>
        <w:pStyle w:val="PartTitle"/>
        <w:framePr w:wrap="notBeside" w:hAnchor="page" w:x="8972" w:y="937" w:anchorLock="1"/>
        <w:jc w:val="both"/>
        <w:rPr>
          <w:rFonts w:ascii="Calibri" w:hAnsi="Calibri"/>
        </w:rPr>
      </w:pPr>
      <w:r w:rsidRPr="007D0F24">
        <w:rPr>
          <w:rFonts w:ascii="Calibri" w:hAnsi="Calibri"/>
        </w:rPr>
        <w:t>Section</w:t>
      </w:r>
    </w:p>
    <w:p w:rsidR="001F21EF" w:rsidRPr="007D0F24" w:rsidRDefault="001F21EF" w:rsidP="007D0F24">
      <w:pPr>
        <w:pStyle w:val="PartLabel"/>
        <w:framePr w:wrap="notBeside" w:hAnchor="page" w:x="8972" w:y="937" w:anchorLock="1"/>
        <w:jc w:val="both"/>
        <w:rPr>
          <w:rFonts w:ascii="Calibri" w:hAnsi="Calibri"/>
        </w:rPr>
      </w:pPr>
      <w:r w:rsidRPr="007D0F24">
        <w:rPr>
          <w:rFonts w:ascii="Calibri" w:hAnsi="Calibri"/>
        </w:rPr>
        <w:t>5</w:t>
      </w:r>
    </w:p>
    <w:p w:rsidR="00113C42" w:rsidRPr="007D0F24" w:rsidRDefault="00113C42" w:rsidP="00F41F6C">
      <w:pPr>
        <w:pStyle w:val="ChapterTitle"/>
        <w:outlineLvl w:val="0"/>
      </w:pPr>
      <w:bookmarkStart w:id="259" w:name="_Toc318288328"/>
      <w:bookmarkStart w:id="260" w:name="_Toc325547309"/>
      <w:r w:rsidRPr="007D0F24">
        <w:t>Accounting Procedures</w:t>
      </w:r>
      <w:bookmarkEnd w:id="259"/>
      <w:bookmarkEnd w:id="260"/>
      <w:r w:rsidRPr="007D0F24">
        <w:t xml:space="preserve"> </w:t>
      </w:r>
    </w:p>
    <w:p w:rsidR="00113C42" w:rsidRPr="00E16636" w:rsidRDefault="00113C42" w:rsidP="00F41F6C">
      <w:pPr>
        <w:pStyle w:val="Heading1"/>
      </w:pPr>
      <w:bookmarkStart w:id="261" w:name="_Toc198628847"/>
      <w:bookmarkStart w:id="262" w:name="_Toc220227814"/>
      <w:bookmarkStart w:id="263" w:name="_Toc220313955"/>
      <w:bookmarkStart w:id="264" w:name="_Toc221678539"/>
      <w:bookmarkStart w:id="265" w:name="_Toc318288329"/>
      <w:bookmarkStart w:id="266" w:name="_Toc325547310"/>
      <w:r w:rsidRPr="00E16636">
        <w:t>Accounts with Financial Institutions</w:t>
      </w:r>
      <w:bookmarkEnd w:id="261"/>
      <w:bookmarkEnd w:id="262"/>
      <w:bookmarkEnd w:id="263"/>
      <w:bookmarkEnd w:id="264"/>
      <w:bookmarkEnd w:id="265"/>
      <w:bookmarkEnd w:id="266"/>
    </w:p>
    <w:p w:rsidR="00113C42" w:rsidRPr="007D0F24" w:rsidRDefault="00113C42" w:rsidP="007D0F24">
      <w:pPr>
        <w:pStyle w:val="BodyTextKeep"/>
        <w:framePr w:dropCap="drop" w:lines="3" w:hSpace="58" w:wrap="around" w:vAnchor="text" w:hAnchor="text" w:y="1"/>
        <w:spacing w:after="0" w:line="849" w:lineRule="exact"/>
        <w:rPr>
          <w:rFonts w:ascii="Calibri" w:hAnsi="Calibri"/>
          <w:position w:val="-10"/>
          <w:sz w:val="114"/>
        </w:rPr>
      </w:pPr>
      <w:r w:rsidRPr="007D0F24">
        <w:rPr>
          <w:rFonts w:ascii="Calibri" w:hAnsi="Calibri"/>
          <w:caps/>
          <w:position w:val="-10"/>
          <w:sz w:val="114"/>
        </w:rPr>
        <w:t>t</w:t>
      </w:r>
    </w:p>
    <w:p w:rsidR="00113C42" w:rsidRPr="007D0F24" w:rsidRDefault="00113C42" w:rsidP="007D0F24">
      <w:pPr>
        <w:pStyle w:val="BodyText"/>
        <w:rPr>
          <w:rFonts w:ascii="Calibri" w:hAnsi="Calibri"/>
          <w:color w:val="FF0000"/>
        </w:rPr>
      </w:pPr>
      <w:r w:rsidRPr="007D0F24">
        <w:rPr>
          <w:rFonts w:ascii="Calibri" w:hAnsi="Calibri"/>
        </w:rPr>
        <w:t xml:space="preserve">his procedure relates to any checking, savings, money market, CD, investment or any account type offered by any financial institution used to maintain funds received under the Pioneers name.  </w:t>
      </w:r>
    </w:p>
    <w:p w:rsidR="00113C42" w:rsidRPr="00BE6CC0" w:rsidRDefault="00113C42" w:rsidP="00F41F6C">
      <w:pPr>
        <w:pStyle w:val="Header"/>
        <w:outlineLvl w:val="0"/>
      </w:pPr>
      <w:r w:rsidRPr="00BE6CC0">
        <w:t>Chapter responsibility:</w:t>
      </w:r>
    </w:p>
    <w:p w:rsidR="00113C42" w:rsidRPr="007D0F24" w:rsidRDefault="00113C42" w:rsidP="007D0F24">
      <w:pPr>
        <w:pStyle w:val="ListNumber"/>
        <w:numPr>
          <w:ilvl w:val="0"/>
          <w:numId w:val="3"/>
        </w:numPr>
        <w:spacing w:after="120"/>
        <w:rPr>
          <w:rFonts w:ascii="Calibri" w:hAnsi="Calibri"/>
        </w:rPr>
      </w:pPr>
      <w:r w:rsidRPr="007D0F24">
        <w:rPr>
          <w:rFonts w:ascii="Calibri" w:hAnsi="Calibri"/>
        </w:rPr>
        <w:t xml:space="preserve">All bank accounts must be opened under the name of </w:t>
      </w:r>
      <w:r w:rsidRPr="007D0F24">
        <w:rPr>
          <w:rFonts w:ascii="Calibri" w:hAnsi="Calibri"/>
          <w:b/>
        </w:rPr>
        <w:t>TelecomPioneers</w:t>
      </w:r>
      <w:r w:rsidRPr="007D0F24">
        <w:rPr>
          <w:rFonts w:ascii="Calibri" w:hAnsi="Calibri"/>
        </w:rPr>
        <w:t xml:space="preserve"> as the primary accountholder name.</w:t>
      </w:r>
    </w:p>
    <w:p w:rsidR="00113C42" w:rsidRPr="007D0F24" w:rsidRDefault="00113C42" w:rsidP="007D0F24">
      <w:pPr>
        <w:pStyle w:val="ListNumber"/>
        <w:numPr>
          <w:ilvl w:val="0"/>
          <w:numId w:val="3"/>
        </w:numPr>
        <w:spacing w:after="120"/>
        <w:rPr>
          <w:rFonts w:ascii="Calibri" w:hAnsi="Calibri"/>
        </w:rPr>
      </w:pPr>
      <w:r w:rsidRPr="007D0F24">
        <w:rPr>
          <w:rFonts w:ascii="Calibri" w:hAnsi="Calibri"/>
        </w:rPr>
        <w:t>The chapter name and number may be added as the accountholder secondary name.</w:t>
      </w:r>
    </w:p>
    <w:p w:rsidR="00113C42" w:rsidRPr="007D0F24" w:rsidRDefault="00113C42" w:rsidP="007D0F24">
      <w:pPr>
        <w:pStyle w:val="ListNumber"/>
        <w:numPr>
          <w:ilvl w:val="0"/>
          <w:numId w:val="3"/>
        </w:numPr>
        <w:spacing w:after="120"/>
        <w:rPr>
          <w:rFonts w:ascii="Calibri" w:hAnsi="Calibri"/>
        </w:rPr>
      </w:pPr>
      <w:r w:rsidRPr="007D0F24">
        <w:rPr>
          <w:rFonts w:ascii="Calibri" w:hAnsi="Calibri"/>
        </w:rPr>
        <w:t xml:space="preserve">All bank accounts must be opened using the Pioneers </w:t>
      </w:r>
      <w:r w:rsidRPr="007D0F24">
        <w:rPr>
          <w:rFonts w:ascii="Calibri" w:hAnsi="Calibri"/>
          <w:b/>
        </w:rPr>
        <w:t>TIN 16-1634095.</w:t>
      </w:r>
    </w:p>
    <w:p w:rsidR="00113C42" w:rsidRPr="007D0F24" w:rsidRDefault="00113C42" w:rsidP="007D0F24">
      <w:pPr>
        <w:pStyle w:val="ListNumber"/>
        <w:numPr>
          <w:ilvl w:val="0"/>
          <w:numId w:val="3"/>
        </w:numPr>
        <w:spacing w:after="120"/>
        <w:rPr>
          <w:rFonts w:ascii="Calibri" w:hAnsi="Calibri"/>
        </w:rPr>
      </w:pPr>
      <w:r w:rsidRPr="007D0F24">
        <w:rPr>
          <w:rFonts w:ascii="Calibri" w:hAnsi="Calibri"/>
        </w:rPr>
        <w:t>All bank accounts must have the Pioneers Headquarters address as the primary address.</w:t>
      </w:r>
    </w:p>
    <w:p w:rsidR="00113C42" w:rsidRPr="007D0F24" w:rsidRDefault="00113C42" w:rsidP="007D0F24">
      <w:pPr>
        <w:pStyle w:val="ListNumber"/>
        <w:numPr>
          <w:ilvl w:val="0"/>
          <w:numId w:val="3"/>
        </w:numPr>
        <w:spacing w:after="120"/>
        <w:rPr>
          <w:rFonts w:ascii="Calibri" w:hAnsi="Calibri"/>
        </w:rPr>
      </w:pPr>
      <w:r w:rsidRPr="007D0F24">
        <w:rPr>
          <w:rFonts w:ascii="Calibri" w:hAnsi="Calibri"/>
        </w:rPr>
        <w:t xml:space="preserve">Organization officers (headquarters) must be added as signers to the account. For new accounts, the chapter is responsible for ensuring the bank sends any signature cards or authorizations forms to the </w:t>
      </w:r>
      <w:r w:rsidR="00BE6CC0">
        <w:rPr>
          <w:rFonts w:ascii="Calibri" w:hAnsi="Calibri"/>
        </w:rPr>
        <w:t>VP-Finance</w:t>
      </w:r>
      <w:r w:rsidRPr="007D0F24">
        <w:rPr>
          <w:rFonts w:ascii="Calibri" w:hAnsi="Calibri"/>
        </w:rPr>
        <w:t xml:space="preserve">.  </w:t>
      </w:r>
    </w:p>
    <w:p w:rsidR="00113C42" w:rsidRPr="007D0F24" w:rsidRDefault="00113C42" w:rsidP="007D0F24">
      <w:pPr>
        <w:pStyle w:val="ListNumber"/>
        <w:numPr>
          <w:ilvl w:val="0"/>
          <w:numId w:val="3"/>
        </w:numPr>
        <w:spacing w:after="120"/>
        <w:rPr>
          <w:rFonts w:ascii="Calibri" w:hAnsi="Calibri"/>
        </w:rPr>
      </w:pPr>
      <w:r w:rsidRPr="007D0F24">
        <w:rPr>
          <w:rFonts w:ascii="Calibri" w:hAnsi="Calibri"/>
        </w:rPr>
        <w:t>Notify the PAC of any new accounts or closed accounts.</w:t>
      </w:r>
    </w:p>
    <w:p w:rsidR="00113C42" w:rsidRPr="007D0F24" w:rsidRDefault="00113C42" w:rsidP="007D0F24">
      <w:pPr>
        <w:pStyle w:val="ListNumber"/>
        <w:numPr>
          <w:ilvl w:val="0"/>
          <w:numId w:val="3"/>
        </w:numPr>
        <w:spacing w:after="120"/>
        <w:rPr>
          <w:rFonts w:ascii="Calibri" w:hAnsi="Calibri"/>
        </w:rPr>
      </w:pPr>
      <w:r w:rsidRPr="007D0F24">
        <w:rPr>
          <w:rFonts w:ascii="Calibri" w:hAnsi="Calibri"/>
        </w:rPr>
        <w:t xml:space="preserve">For new accounts or matured investments, submit a compliant TPF1 to the PAC for the deposit of or funds transfer to the account opening balance/closing balance. </w:t>
      </w:r>
    </w:p>
    <w:p w:rsidR="00113C42" w:rsidRPr="00BE6CC0" w:rsidRDefault="00113C42" w:rsidP="00F41F6C">
      <w:pPr>
        <w:pStyle w:val="Header"/>
        <w:outlineLvl w:val="0"/>
      </w:pPr>
      <w:r w:rsidRPr="00BE6CC0">
        <w:t>Headquarters officers:</w:t>
      </w:r>
    </w:p>
    <w:p w:rsidR="00113C42" w:rsidRPr="007D0F24" w:rsidRDefault="00113C42" w:rsidP="007D0F24">
      <w:pPr>
        <w:pStyle w:val="ListNumber"/>
        <w:numPr>
          <w:ilvl w:val="0"/>
          <w:numId w:val="3"/>
        </w:numPr>
        <w:spacing w:after="120"/>
        <w:rPr>
          <w:rFonts w:ascii="Calibri" w:hAnsi="Calibri"/>
        </w:rPr>
      </w:pPr>
      <w:r w:rsidRPr="007D0F24">
        <w:rPr>
          <w:rFonts w:ascii="Calibri" w:hAnsi="Calibri"/>
        </w:rPr>
        <w:t xml:space="preserve">Complete and return any signature cards or authorization forms to the financial institution in a timely manner. </w:t>
      </w:r>
    </w:p>
    <w:p w:rsidR="00113C42" w:rsidRPr="00BE6CC0" w:rsidRDefault="00113C42" w:rsidP="00F41F6C">
      <w:pPr>
        <w:pStyle w:val="Header"/>
        <w:outlineLvl w:val="0"/>
      </w:pPr>
      <w:r w:rsidRPr="00BE6CC0">
        <w:t>PAC finance associate responsibility:</w:t>
      </w:r>
    </w:p>
    <w:p w:rsidR="00113C42" w:rsidRPr="007D0F24" w:rsidRDefault="00113C42" w:rsidP="007D0F24">
      <w:pPr>
        <w:pStyle w:val="ListNumber"/>
        <w:numPr>
          <w:ilvl w:val="0"/>
          <w:numId w:val="3"/>
        </w:numPr>
        <w:spacing w:after="120"/>
        <w:rPr>
          <w:rFonts w:ascii="Calibri" w:hAnsi="Calibri"/>
        </w:rPr>
      </w:pPr>
      <w:r w:rsidRPr="007D0F24">
        <w:rPr>
          <w:rFonts w:ascii="Calibri" w:hAnsi="Calibri"/>
        </w:rPr>
        <w:t>Receive and date stamp TPF1</w:t>
      </w:r>
    </w:p>
    <w:p w:rsidR="00113C42" w:rsidRPr="007D0F24" w:rsidRDefault="00113C42" w:rsidP="007D0F24">
      <w:pPr>
        <w:pStyle w:val="ListNumber"/>
        <w:numPr>
          <w:ilvl w:val="0"/>
          <w:numId w:val="3"/>
        </w:numPr>
        <w:spacing w:after="120"/>
        <w:rPr>
          <w:rFonts w:ascii="Calibri" w:hAnsi="Calibri"/>
        </w:rPr>
      </w:pPr>
      <w:r w:rsidRPr="007D0F24">
        <w:rPr>
          <w:rFonts w:ascii="Calibri" w:hAnsi="Calibri"/>
        </w:rPr>
        <w:t>Receive any accompanying documentation</w:t>
      </w:r>
    </w:p>
    <w:p w:rsidR="00113C42" w:rsidRPr="007D0F24" w:rsidRDefault="00113C42" w:rsidP="007D0F24">
      <w:pPr>
        <w:pStyle w:val="ListNumber"/>
        <w:numPr>
          <w:ilvl w:val="0"/>
          <w:numId w:val="3"/>
        </w:numPr>
        <w:spacing w:after="120"/>
        <w:rPr>
          <w:rFonts w:ascii="Calibri" w:hAnsi="Calibri"/>
        </w:rPr>
      </w:pPr>
      <w:r w:rsidRPr="007D0F24">
        <w:rPr>
          <w:rFonts w:ascii="Calibri" w:hAnsi="Calibri"/>
        </w:rPr>
        <w:t>Review documentation for compliance</w:t>
      </w:r>
    </w:p>
    <w:p w:rsidR="00113C42" w:rsidRPr="007D0F24" w:rsidRDefault="00113C42" w:rsidP="007D0F24">
      <w:pPr>
        <w:pStyle w:val="ListNumber"/>
        <w:numPr>
          <w:ilvl w:val="0"/>
          <w:numId w:val="3"/>
        </w:numPr>
        <w:spacing w:after="120"/>
        <w:rPr>
          <w:rFonts w:ascii="Calibri" w:hAnsi="Calibri"/>
        </w:rPr>
      </w:pPr>
      <w:r w:rsidRPr="007D0F24">
        <w:rPr>
          <w:rFonts w:ascii="Calibri" w:hAnsi="Calibri"/>
        </w:rPr>
        <w:t xml:space="preserve">Setup or inactivate bank account under appropriate chart of accounts, and add/remove to appropriate reporting. </w:t>
      </w:r>
    </w:p>
    <w:p w:rsidR="00113C42" w:rsidRPr="007D0F24" w:rsidRDefault="00113C42" w:rsidP="007D0F24">
      <w:pPr>
        <w:pStyle w:val="ListNumber"/>
        <w:numPr>
          <w:ilvl w:val="0"/>
          <w:numId w:val="3"/>
        </w:numPr>
        <w:spacing w:after="120"/>
        <w:rPr>
          <w:rFonts w:ascii="Calibri" w:hAnsi="Calibri"/>
        </w:rPr>
      </w:pPr>
      <w:r w:rsidRPr="007D0F24">
        <w:rPr>
          <w:rFonts w:ascii="Calibri" w:hAnsi="Calibri"/>
        </w:rPr>
        <w:t>Post any necessary transactions in  Financial Edge</w:t>
      </w:r>
    </w:p>
    <w:p w:rsidR="00113C42" w:rsidRPr="007D0F24" w:rsidRDefault="00113C42" w:rsidP="007D0F24">
      <w:pPr>
        <w:pStyle w:val="ListNumber"/>
        <w:numPr>
          <w:ilvl w:val="0"/>
          <w:numId w:val="3"/>
        </w:numPr>
        <w:spacing w:after="120"/>
        <w:rPr>
          <w:rFonts w:ascii="Calibri" w:hAnsi="Calibri"/>
        </w:rPr>
      </w:pPr>
      <w:r w:rsidRPr="007D0F24">
        <w:rPr>
          <w:rFonts w:ascii="Calibri" w:hAnsi="Calibri"/>
        </w:rPr>
        <w:t>Retain documentation in file system.</w:t>
      </w:r>
    </w:p>
    <w:p w:rsidR="00113C42" w:rsidRPr="00E16636" w:rsidRDefault="00113C42" w:rsidP="00F41F6C">
      <w:pPr>
        <w:pStyle w:val="Heading1"/>
      </w:pPr>
      <w:bookmarkStart w:id="267" w:name="_Toc198628848"/>
      <w:bookmarkStart w:id="268" w:name="_Toc220227815"/>
      <w:bookmarkStart w:id="269" w:name="_Toc220313956"/>
      <w:bookmarkStart w:id="270" w:name="_Toc221678540"/>
      <w:bookmarkStart w:id="271" w:name="_Toc318288330"/>
      <w:bookmarkStart w:id="272" w:name="_Toc325547311"/>
      <w:r w:rsidRPr="00E16636">
        <w:t>Deposit Slip, Endorsement Stamp, &amp; Check Orders (All Banks)</w:t>
      </w:r>
      <w:bookmarkEnd w:id="267"/>
      <w:bookmarkEnd w:id="268"/>
      <w:bookmarkEnd w:id="269"/>
      <w:bookmarkEnd w:id="270"/>
      <w:bookmarkEnd w:id="271"/>
      <w:bookmarkEnd w:id="272"/>
    </w:p>
    <w:p w:rsidR="00113C42" w:rsidRPr="007D0F24" w:rsidRDefault="00113C42" w:rsidP="007D0F24">
      <w:pPr>
        <w:pStyle w:val="BodyText"/>
        <w:spacing w:after="120"/>
        <w:rPr>
          <w:rFonts w:ascii="Calibri" w:hAnsi="Calibri"/>
        </w:rPr>
      </w:pPr>
      <w:r w:rsidRPr="007D0F24">
        <w:rPr>
          <w:rFonts w:ascii="Calibri" w:hAnsi="Calibri"/>
        </w:rPr>
        <w:t xml:space="preserve">This procedure relates to resupplying stock for checks, deposit slips, and endorsement stamps.  This process is a general guideline as this process will be determined on an individual basis as determined by the promotions/offers of the financial institutions for these products. </w:t>
      </w:r>
    </w:p>
    <w:p w:rsidR="00113C42" w:rsidRPr="00BE6CC0" w:rsidRDefault="00113C42" w:rsidP="00F41F6C">
      <w:pPr>
        <w:pStyle w:val="Header"/>
        <w:outlineLvl w:val="0"/>
      </w:pPr>
      <w:r w:rsidRPr="00BE6CC0">
        <w:t>Chapter responsibility:</w:t>
      </w:r>
    </w:p>
    <w:p w:rsidR="00113C42" w:rsidRPr="007D0F24" w:rsidRDefault="00113C42" w:rsidP="007D0F24">
      <w:pPr>
        <w:pStyle w:val="ListNumber"/>
        <w:numPr>
          <w:ilvl w:val="0"/>
          <w:numId w:val="4"/>
        </w:numPr>
        <w:spacing w:after="120"/>
        <w:rPr>
          <w:rFonts w:ascii="Calibri" w:hAnsi="Calibri"/>
        </w:rPr>
      </w:pPr>
      <w:r w:rsidRPr="007D0F24">
        <w:rPr>
          <w:rFonts w:ascii="Calibri" w:hAnsi="Calibri"/>
        </w:rPr>
        <w:t xml:space="preserve">Notify the PAC of low deposit slip stocks allowing up to 3 weeks processing time. </w:t>
      </w:r>
    </w:p>
    <w:p w:rsidR="00113C42" w:rsidRPr="007D0F24" w:rsidRDefault="00113C42" w:rsidP="007D0F24">
      <w:pPr>
        <w:pStyle w:val="ListNumber"/>
        <w:numPr>
          <w:ilvl w:val="0"/>
          <w:numId w:val="4"/>
        </w:numPr>
        <w:spacing w:after="120"/>
        <w:rPr>
          <w:rFonts w:ascii="Calibri" w:hAnsi="Calibri"/>
        </w:rPr>
      </w:pPr>
      <w:r w:rsidRPr="007D0F24">
        <w:rPr>
          <w:rFonts w:ascii="Calibri" w:hAnsi="Calibri"/>
        </w:rPr>
        <w:t xml:space="preserve">The expense of deposit slips, stamps, and checks is the chapter’s responsibility.  If all units are on one bank account the expense will be posted to the chapter level.  If the expense is to be divided among the units then the chapter must submit a complaint TPF1 to the PAC authorizing the transfer of expense to the units.  If all units have an individual bank account then the expense will be posted to that unit.  </w:t>
      </w:r>
    </w:p>
    <w:p w:rsidR="00113C42" w:rsidRPr="00BE6CC0" w:rsidRDefault="00113C42" w:rsidP="00F41F6C">
      <w:pPr>
        <w:pStyle w:val="Header"/>
        <w:outlineLvl w:val="0"/>
      </w:pPr>
      <w:r w:rsidRPr="00BE6CC0">
        <w:t>PAC finance associate responsibility:</w:t>
      </w:r>
    </w:p>
    <w:p w:rsidR="00113C42" w:rsidRPr="007D0F24" w:rsidRDefault="00113C42" w:rsidP="007D0F24">
      <w:pPr>
        <w:pStyle w:val="ListNumber"/>
        <w:numPr>
          <w:ilvl w:val="0"/>
          <w:numId w:val="4"/>
        </w:numPr>
        <w:spacing w:after="120"/>
        <w:rPr>
          <w:rFonts w:ascii="Calibri" w:hAnsi="Calibri"/>
        </w:rPr>
      </w:pPr>
      <w:r w:rsidRPr="007D0F24">
        <w:rPr>
          <w:rFonts w:ascii="Calibri" w:hAnsi="Calibri"/>
        </w:rPr>
        <w:t>For check stock, order must be placed as supply becomes low.  For deposit stock, order must be placed within 48 hours of chapter request.</w:t>
      </w:r>
    </w:p>
    <w:p w:rsidR="00113C42" w:rsidRPr="007D0F24" w:rsidRDefault="00113C42" w:rsidP="007D0F24">
      <w:pPr>
        <w:pStyle w:val="ListNumber"/>
        <w:numPr>
          <w:ilvl w:val="0"/>
          <w:numId w:val="4"/>
        </w:numPr>
        <w:spacing w:after="120"/>
        <w:rPr>
          <w:rFonts w:ascii="Calibri" w:hAnsi="Calibri"/>
        </w:rPr>
      </w:pPr>
      <w:r w:rsidRPr="007D0F24">
        <w:rPr>
          <w:rFonts w:ascii="Calibri" w:hAnsi="Calibri"/>
        </w:rPr>
        <w:t>Receive order and date stamp invoice.</w:t>
      </w:r>
    </w:p>
    <w:p w:rsidR="00113C42" w:rsidRPr="007D0F24" w:rsidRDefault="00113C42" w:rsidP="007D0F24">
      <w:pPr>
        <w:pStyle w:val="ListNumber"/>
        <w:numPr>
          <w:ilvl w:val="0"/>
          <w:numId w:val="4"/>
        </w:numPr>
        <w:spacing w:after="120"/>
        <w:rPr>
          <w:rFonts w:ascii="Calibri" w:hAnsi="Calibri"/>
        </w:rPr>
      </w:pPr>
      <w:r w:rsidRPr="007D0F24">
        <w:rPr>
          <w:rFonts w:ascii="Calibri" w:hAnsi="Calibri"/>
        </w:rPr>
        <w:t xml:space="preserve">Create a generic TPF1 to document the expense. Approval from the units will be obtained via email.  </w:t>
      </w:r>
    </w:p>
    <w:p w:rsidR="00113C42" w:rsidRPr="007D0F24" w:rsidRDefault="00113C42" w:rsidP="007D0F24">
      <w:pPr>
        <w:pStyle w:val="ListNumber"/>
        <w:numPr>
          <w:ilvl w:val="0"/>
          <w:numId w:val="4"/>
        </w:numPr>
        <w:spacing w:after="120"/>
        <w:rPr>
          <w:rFonts w:ascii="Calibri" w:hAnsi="Calibri"/>
        </w:rPr>
      </w:pPr>
      <w:r w:rsidRPr="007D0F24">
        <w:rPr>
          <w:rFonts w:ascii="Calibri" w:hAnsi="Calibri"/>
        </w:rPr>
        <w:t xml:space="preserve">Post expense in </w:t>
      </w:r>
      <w:r w:rsidR="00EA07A5" w:rsidRPr="007D0F24">
        <w:rPr>
          <w:rFonts w:ascii="Calibri" w:hAnsi="Calibri"/>
        </w:rPr>
        <w:t>Financial Edge</w:t>
      </w:r>
      <w:r w:rsidRPr="007D0F24">
        <w:rPr>
          <w:rFonts w:ascii="Calibri" w:hAnsi="Calibri"/>
        </w:rPr>
        <w:t xml:space="preserve"> at chapter level if all units are on one bank account. Post expense at unit level for individual bank account. Check must be issued within invoice payment terms timeline. </w:t>
      </w:r>
    </w:p>
    <w:p w:rsidR="00113C42" w:rsidRPr="007D0F24" w:rsidRDefault="00113C42" w:rsidP="007D0F24">
      <w:pPr>
        <w:pStyle w:val="ListNumber"/>
        <w:numPr>
          <w:ilvl w:val="0"/>
          <w:numId w:val="4"/>
        </w:numPr>
        <w:spacing w:after="120"/>
        <w:rPr>
          <w:rFonts w:ascii="Calibri" w:hAnsi="Calibri"/>
        </w:rPr>
      </w:pPr>
      <w:r w:rsidRPr="007D0F24">
        <w:rPr>
          <w:rFonts w:ascii="Calibri" w:hAnsi="Calibri"/>
        </w:rPr>
        <w:t xml:space="preserve">Notify chapter of expense and provide chapter with any requested documentation for their records. </w:t>
      </w:r>
    </w:p>
    <w:p w:rsidR="00113C42" w:rsidRPr="007D0F24" w:rsidRDefault="00113C42" w:rsidP="007D0F24">
      <w:pPr>
        <w:pStyle w:val="ListNumber"/>
        <w:numPr>
          <w:ilvl w:val="0"/>
          <w:numId w:val="4"/>
        </w:numPr>
        <w:spacing w:after="120"/>
        <w:rPr>
          <w:rFonts w:ascii="Calibri" w:hAnsi="Calibri"/>
        </w:rPr>
      </w:pPr>
      <w:r w:rsidRPr="007D0F24">
        <w:rPr>
          <w:rFonts w:ascii="Calibri" w:hAnsi="Calibri"/>
        </w:rPr>
        <w:t xml:space="preserve">Distribute deposit slips/stamps as needed. </w:t>
      </w:r>
    </w:p>
    <w:p w:rsidR="00113C42" w:rsidRPr="00E16636" w:rsidRDefault="00113C42" w:rsidP="00F41F6C">
      <w:pPr>
        <w:pStyle w:val="Heading1"/>
      </w:pPr>
      <w:bookmarkStart w:id="273" w:name="_Toc198628849"/>
      <w:bookmarkStart w:id="274" w:name="_Toc220227816"/>
      <w:bookmarkStart w:id="275" w:name="_Toc220313957"/>
      <w:bookmarkStart w:id="276" w:name="_Toc221678541"/>
      <w:bookmarkStart w:id="277" w:name="_Toc318288331"/>
      <w:bookmarkStart w:id="278" w:name="_Toc325547312"/>
      <w:r w:rsidRPr="00E16636">
        <w:t>Bank Deposits</w:t>
      </w:r>
      <w:bookmarkEnd w:id="273"/>
      <w:bookmarkEnd w:id="274"/>
      <w:bookmarkEnd w:id="275"/>
      <w:bookmarkEnd w:id="276"/>
      <w:bookmarkEnd w:id="277"/>
      <w:bookmarkEnd w:id="278"/>
    </w:p>
    <w:p w:rsidR="00113C42" w:rsidRPr="007D0F24" w:rsidRDefault="00113C42" w:rsidP="007D0F24">
      <w:pPr>
        <w:pStyle w:val="BodyText"/>
        <w:spacing w:after="120"/>
        <w:rPr>
          <w:rFonts w:ascii="Calibri" w:hAnsi="Calibri"/>
          <w:i/>
        </w:rPr>
      </w:pPr>
      <w:r w:rsidRPr="007D0F24">
        <w:rPr>
          <w:rFonts w:ascii="Calibri" w:hAnsi="Calibri"/>
        </w:rPr>
        <w:t xml:space="preserve">This procedure relates to deposits </w:t>
      </w:r>
      <w:r w:rsidR="00EA07A5" w:rsidRPr="007D0F24">
        <w:rPr>
          <w:rFonts w:ascii="Calibri" w:hAnsi="Calibri"/>
        </w:rPr>
        <w:t xml:space="preserve">mailed to the </w:t>
      </w:r>
      <w:smartTag w:uri="urn:schemas-microsoft-com:office:smarttags" w:element="place">
        <w:r w:rsidR="00EA07A5" w:rsidRPr="007D0F24">
          <w:rPr>
            <w:rFonts w:ascii="Calibri" w:hAnsi="Calibri"/>
          </w:rPr>
          <w:t>PAC</w:t>
        </w:r>
        <w:r w:rsidRPr="007D0F24">
          <w:rPr>
            <w:rFonts w:ascii="Calibri" w:hAnsi="Calibri"/>
          </w:rPr>
          <w:t>.</w:t>
        </w:r>
      </w:smartTag>
      <w:r w:rsidRPr="007D0F24">
        <w:rPr>
          <w:rFonts w:ascii="Calibri" w:hAnsi="Calibri"/>
        </w:rPr>
        <w:t xml:space="preserve">  </w:t>
      </w:r>
      <w:r w:rsidRPr="007D0F24">
        <w:rPr>
          <w:rFonts w:ascii="Calibri" w:hAnsi="Calibri"/>
          <w:i/>
        </w:rPr>
        <w:t>Refer to Cash Handling Policy for additional information.</w:t>
      </w:r>
    </w:p>
    <w:p w:rsidR="00113C42" w:rsidRPr="00BE6CC0" w:rsidRDefault="00113C42" w:rsidP="00F41F6C">
      <w:pPr>
        <w:pStyle w:val="Header"/>
        <w:outlineLvl w:val="0"/>
      </w:pPr>
      <w:r w:rsidRPr="00BE6CC0">
        <w:t>Chapter responsibility:</w:t>
      </w:r>
    </w:p>
    <w:p w:rsidR="00113C42" w:rsidRPr="007D0F24" w:rsidRDefault="00113C42" w:rsidP="007D0F24">
      <w:pPr>
        <w:pStyle w:val="ListNumber"/>
        <w:numPr>
          <w:ilvl w:val="0"/>
          <w:numId w:val="5"/>
        </w:numPr>
        <w:spacing w:after="120"/>
        <w:rPr>
          <w:rFonts w:ascii="Calibri" w:hAnsi="Calibri"/>
        </w:rPr>
      </w:pPr>
      <w:r w:rsidRPr="007D0F24">
        <w:rPr>
          <w:rFonts w:ascii="Calibri" w:hAnsi="Calibri"/>
        </w:rPr>
        <w:t>Convert cash to money order for deposit.</w:t>
      </w:r>
    </w:p>
    <w:p w:rsidR="00113C42" w:rsidRPr="007D0F24" w:rsidRDefault="00113C42" w:rsidP="007D0F24">
      <w:pPr>
        <w:pStyle w:val="ListNumber"/>
        <w:numPr>
          <w:ilvl w:val="0"/>
          <w:numId w:val="5"/>
        </w:numPr>
        <w:spacing w:after="120"/>
        <w:rPr>
          <w:rFonts w:ascii="Calibri" w:hAnsi="Calibri"/>
        </w:rPr>
      </w:pPr>
      <w:r w:rsidRPr="007D0F24">
        <w:rPr>
          <w:rFonts w:ascii="Calibri" w:hAnsi="Calibri"/>
        </w:rPr>
        <w:t>Submit a compliant TPF1 to the PAC along with endorsed checks and money orders for deposit.</w:t>
      </w:r>
    </w:p>
    <w:p w:rsidR="00113C42" w:rsidRPr="00BE6CC0" w:rsidRDefault="00113C42" w:rsidP="00F41F6C">
      <w:pPr>
        <w:pStyle w:val="Header"/>
        <w:outlineLvl w:val="0"/>
      </w:pPr>
      <w:r w:rsidRPr="00BE6CC0">
        <w:t>PAC finance associate responsibility:</w:t>
      </w:r>
    </w:p>
    <w:p w:rsidR="00113C42" w:rsidRPr="007D0F24" w:rsidRDefault="00113C42" w:rsidP="007D0F24">
      <w:pPr>
        <w:pStyle w:val="Header"/>
        <w:spacing w:after="120"/>
        <w:jc w:val="both"/>
        <w:rPr>
          <w:rFonts w:ascii="Calibri" w:hAnsi="Calibri"/>
        </w:rPr>
      </w:pPr>
    </w:p>
    <w:p w:rsidR="00113C42" w:rsidRPr="007D0F24" w:rsidRDefault="00113C42" w:rsidP="007D0F24">
      <w:pPr>
        <w:pStyle w:val="ListNumber"/>
        <w:numPr>
          <w:ilvl w:val="0"/>
          <w:numId w:val="5"/>
        </w:numPr>
        <w:spacing w:after="120"/>
        <w:rPr>
          <w:rFonts w:ascii="Calibri" w:hAnsi="Calibri"/>
        </w:rPr>
      </w:pPr>
      <w:r w:rsidRPr="007D0F24">
        <w:rPr>
          <w:rFonts w:ascii="Calibri" w:hAnsi="Calibri"/>
        </w:rPr>
        <w:t>Receive deposit and date stamp TPF1 form.</w:t>
      </w:r>
    </w:p>
    <w:p w:rsidR="00113C42" w:rsidRPr="007D0F24" w:rsidRDefault="00113C42" w:rsidP="007D0F24">
      <w:pPr>
        <w:pStyle w:val="ListNumber"/>
        <w:numPr>
          <w:ilvl w:val="0"/>
          <w:numId w:val="5"/>
        </w:numPr>
        <w:spacing w:after="120"/>
        <w:rPr>
          <w:rFonts w:ascii="Calibri" w:hAnsi="Calibri"/>
        </w:rPr>
      </w:pPr>
      <w:r w:rsidRPr="007D0F24">
        <w:rPr>
          <w:rFonts w:ascii="Calibri" w:hAnsi="Calibri"/>
        </w:rPr>
        <w:t>Review TPF1 for compliance</w:t>
      </w:r>
    </w:p>
    <w:p w:rsidR="00113C42" w:rsidRPr="007D0F24" w:rsidRDefault="00113C42" w:rsidP="007D0F24">
      <w:pPr>
        <w:pStyle w:val="ListNumber"/>
        <w:numPr>
          <w:ilvl w:val="0"/>
          <w:numId w:val="5"/>
        </w:numPr>
        <w:spacing w:after="120"/>
        <w:rPr>
          <w:rFonts w:ascii="Calibri" w:hAnsi="Calibri"/>
        </w:rPr>
      </w:pPr>
      <w:r w:rsidRPr="007D0F24">
        <w:rPr>
          <w:rFonts w:ascii="Calibri" w:hAnsi="Calibri"/>
        </w:rPr>
        <w:t xml:space="preserve">Post transaction in </w:t>
      </w:r>
      <w:r w:rsidR="00EA07A5" w:rsidRPr="007D0F24">
        <w:rPr>
          <w:rFonts w:ascii="Calibri" w:hAnsi="Calibri"/>
        </w:rPr>
        <w:t>Financial Edge</w:t>
      </w:r>
      <w:r w:rsidRPr="007D0F24">
        <w:rPr>
          <w:rFonts w:ascii="Calibri" w:hAnsi="Calibri"/>
        </w:rPr>
        <w:t xml:space="preserve"> and scan deposits within 48 hours of receiving the documentation.  </w:t>
      </w:r>
    </w:p>
    <w:p w:rsidR="00113C42" w:rsidRPr="007D0F24" w:rsidRDefault="00113C42" w:rsidP="007D0F24">
      <w:pPr>
        <w:pStyle w:val="ListNumber"/>
        <w:numPr>
          <w:ilvl w:val="0"/>
          <w:numId w:val="5"/>
        </w:numPr>
        <w:spacing w:after="120"/>
        <w:rPr>
          <w:rFonts w:ascii="Calibri" w:hAnsi="Calibri"/>
        </w:rPr>
      </w:pPr>
      <w:r w:rsidRPr="007D0F24">
        <w:rPr>
          <w:rFonts w:ascii="Calibri" w:hAnsi="Calibri"/>
        </w:rPr>
        <w:t>Retain documentation in file system.</w:t>
      </w:r>
    </w:p>
    <w:p w:rsidR="00113C42" w:rsidRPr="00E16636" w:rsidRDefault="00113C42" w:rsidP="00F41F6C">
      <w:pPr>
        <w:pStyle w:val="Heading1"/>
      </w:pPr>
      <w:bookmarkStart w:id="279" w:name="_Toc198628851"/>
      <w:bookmarkStart w:id="280" w:name="_Toc220227818"/>
      <w:bookmarkStart w:id="281" w:name="_Toc220313959"/>
      <w:bookmarkStart w:id="282" w:name="_Toc221678543"/>
      <w:bookmarkStart w:id="283" w:name="_Toc318288332"/>
      <w:bookmarkStart w:id="284" w:name="_Toc325547313"/>
      <w:r w:rsidRPr="00E16636">
        <w:t>Other Bank Deposits</w:t>
      </w:r>
      <w:bookmarkEnd w:id="279"/>
      <w:bookmarkEnd w:id="280"/>
      <w:bookmarkEnd w:id="281"/>
      <w:bookmarkEnd w:id="282"/>
      <w:bookmarkEnd w:id="283"/>
      <w:bookmarkEnd w:id="284"/>
    </w:p>
    <w:p w:rsidR="00113C42" w:rsidRPr="007D0F24" w:rsidRDefault="00113C42" w:rsidP="007D0F24">
      <w:pPr>
        <w:pStyle w:val="BodyText"/>
        <w:spacing w:after="120"/>
        <w:rPr>
          <w:rFonts w:ascii="Calibri" w:hAnsi="Calibri"/>
          <w:i/>
        </w:rPr>
      </w:pPr>
      <w:r w:rsidRPr="007D0F24">
        <w:rPr>
          <w:rFonts w:ascii="Calibri" w:hAnsi="Calibri"/>
        </w:rPr>
        <w:t xml:space="preserve">This procedure relates to deposits made to financial institutions. </w:t>
      </w:r>
      <w:r w:rsidRPr="007D0F24">
        <w:rPr>
          <w:rFonts w:ascii="Calibri" w:hAnsi="Calibri"/>
          <w:i/>
        </w:rPr>
        <w:t>Refer to Cash Handling Policy for additional information.</w:t>
      </w:r>
    </w:p>
    <w:p w:rsidR="00113C42" w:rsidRPr="00BE6CC0" w:rsidRDefault="00113C42" w:rsidP="00F41F6C">
      <w:pPr>
        <w:pStyle w:val="Header"/>
        <w:outlineLvl w:val="0"/>
      </w:pPr>
      <w:r w:rsidRPr="00BE6CC0">
        <w:t>Chapter responsibility:</w:t>
      </w:r>
    </w:p>
    <w:p w:rsidR="00113C42" w:rsidRPr="007D0F24" w:rsidRDefault="00113C42" w:rsidP="007D0F24">
      <w:pPr>
        <w:pStyle w:val="ListNumber"/>
        <w:numPr>
          <w:ilvl w:val="0"/>
          <w:numId w:val="6"/>
        </w:numPr>
        <w:spacing w:after="120"/>
        <w:rPr>
          <w:rFonts w:ascii="Calibri" w:hAnsi="Calibri"/>
        </w:rPr>
      </w:pPr>
      <w:r w:rsidRPr="007D0F24">
        <w:rPr>
          <w:rFonts w:ascii="Calibri" w:hAnsi="Calibri"/>
        </w:rPr>
        <w:t xml:space="preserve">Accurately record and submit deposit to the bank. </w:t>
      </w:r>
    </w:p>
    <w:p w:rsidR="00113C42" w:rsidRPr="007D0F24" w:rsidRDefault="00113C42" w:rsidP="007D0F24">
      <w:pPr>
        <w:pStyle w:val="ListNumber"/>
        <w:numPr>
          <w:ilvl w:val="0"/>
          <w:numId w:val="6"/>
        </w:numPr>
        <w:spacing w:after="120"/>
        <w:rPr>
          <w:rFonts w:ascii="Calibri" w:hAnsi="Calibri"/>
        </w:rPr>
      </w:pPr>
      <w:r w:rsidRPr="007D0F24">
        <w:rPr>
          <w:rFonts w:ascii="Calibri" w:hAnsi="Calibri"/>
        </w:rPr>
        <w:t>Obtain deposit receipt from bank</w:t>
      </w:r>
    </w:p>
    <w:p w:rsidR="00113C42" w:rsidRPr="007D0F24" w:rsidRDefault="00113C42" w:rsidP="007D0F24">
      <w:pPr>
        <w:pStyle w:val="ListNumber"/>
        <w:numPr>
          <w:ilvl w:val="0"/>
          <w:numId w:val="6"/>
        </w:numPr>
        <w:spacing w:after="120"/>
        <w:rPr>
          <w:rFonts w:ascii="Calibri" w:hAnsi="Calibri"/>
        </w:rPr>
      </w:pPr>
      <w:r w:rsidRPr="007D0F24">
        <w:rPr>
          <w:rFonts w:ascii="Calibri" w:hAnsi="Calibri"/>
        </w:rPr>
        <w:t xml:space="preserve">Submit a compliant TPF1 to the PAC along with deposit receipts. </w:t>
      </w:r>
    </w:p>
    <w:p w:rsidR="00113C42" w:rsidRPr="00BE6CC0" w:rsidRDefault="00113C42" w:rsidP="00F41F6C">
      <w:pPr>
        <w:pStyle w:val="Header"/>
        <w:outlineLvl w:val="0"/>
      </w:pPr>
      <w:r w:rsidRPr="00BE6CC0">
        <w:t>PAC finance associate responsibility:</w:t>
      </w:r>
    </w:p>
    <w:p w:rsidR="00113C42" w:rsidRPr="007D0F24" w:rsidRDefault="00113C42" w:rsidP="007D0F24">
      <w:pPr>
        <w:pStyle w:val="Header"/>
        <w:spacing w:after="120"/>
        <w:jc w:val="both"/>
        <w:rPr>
          <w:rFonts w:ascii="Calibri" w:hAnsi="Calibri"/>
        </w:rPr>
      </w:pPr>
    </w:p>
    <w:p w:rsidR="00113C42" w:rsidRPr="007D0F24" w:rsidRDefault="00113C42" w:rsidP="007D0F24">
      <w:pPr>
        <w:pStyle w:val="ListNumber"/>
        <w:numPr>
          <w:ilvl w:val="0"/>
          <w:numId w:val="6"/>
        </w:numPr>
        <w:spacing w:after="120"/>
        <w:rPr>
          <w:rFonts w:ascii="Calibri" w:hAnsi="Calibri"/>
        </w:rPr>
      </w:pPr>
      <w:r w:rsidRPr="007D0F24">
        <w:rPr>
          <w:rFonts w:ascii="Calibri" w:hAnsi="Calibri"/>
        </w:rPr>
        <w:t>Receive deposit and date stamp TPF1 form.</w:t>
      </w:r>
    </w:p>
    <w:p w:rsidR="00113C42" w:rsidRPr="007D0F24" w:rsidRDefault="00113C42" w:rsidP="007D0F24">
      <w:pPr>
        <w:pStyle w:val="ListNumber"/>
        <w:numPr>
          <w:ilvl w:val="0"/>
          <w:numId w:val="6"/>
        </w:numPr>
        <w:spacing w:after="120"/>
        <w:rPr>
          <w:rFonts w:ascii="Calibri" w:hAnsi="Calibri"/>
        </w:rPr>
      </w:pPr>
      <w:r w:rsidRPr="007D0F24">
        <w:rPr>
          <w:rFonts w:ascii="Calibri" w:hAnsi="Calibri"/>
        </w:rPr>
        <w:t>Review TPF1 for compliance</w:t>
      </w:r>
    </w:p>
    <w:p w:rsidR="00113C42" w:rsidRPr="007D0F24" w:rsidRDefault="00113C42" w:rsidP="007D0F24">
      <w:pPr>
        <w:pStyle w:val="ListNumber"/>
        <w:numPr>
          <w:ilvl w:val="0"/>
          <w:numId w:val="6"/>
        </w:numPr>
        <w:spacing w:after="120"/>
        <w:rPr>
          <w:rFonts w:ascii="Calibri" w:hAnsi="Calibri"/>
        </w:rPr>
      </w:pPr>
      <w:r w:rsidRPr="007D0F24">
        <w:rPr>
          <w:rFonts w:ascii="Calibri" w:hAnsi="Calibri"/>
        </w:rPr>
        <w:t xml:space="preserve">Post transaction in </w:t>
      </w:r>
      <w:r w:rsidR="00EA07A5" w:rsidRPr="007D0F24">
        <w:rPr>
          <w:rFonts w:ascii="Calibri" w:hAnsi="Calibri"/>
        </w:rPr>
        <w:t>Financial Edge</w:t>
      </w:r>
      <w:r w:rsidRPr="007D0F24">
        <w:rPr>
          <w:rFonts w:ascii="Calibri" w:hAnsi="Calibri"/>
        </w:rPr>
        <w:t xml:space="preserve"> within 48 hours of receiving the documentation.  </w:t>
      </w:r>
    </w:p>
    <w:p w:rsidR="00113C42" w:rsidRPr="007D0F24" w:rsidRDefault="00113C42" w:rsidP="007D0F24">
      <w:pPr>
        <w:pStyle w:val="ListNumber"/>
        <w:numPr>
          <w:ilvl w:val="0"/>
          <w:numId w:val="6"/>
        </w:numPr>
        <w:spacing w:after="120"/>
        <w:rPr>
          <w:rFonts w:ascii="Calibri" w:hAnsi="Calibri"/>
        </w:rPr>
      </w:pPr>
      <w:r w:rsidRPr="007D0F24">
        <w:rPr>
          <w:rFonts w:ascii="Calibri" w:hAnsi="Calibri"/>
        </w:rPr>
        <w:t>Retain documentation in file system.</w:t>
      </w:r>
    </w:p>
    <w:p w:rsidR="00113C42" w:rsidRPr="00E16636" w:rsidRDefault="00113C42" w:rsidP="00F41F6C">
      <w:pPr>
        <w:pStyle w:val="Heading1"/>
      </w:pPr>
      <w:bookmarkStart w:id="285" w:name="_Toc198628852"/>
      <w:bookmarkStart w:id="286" w:name="_Toc220227819"/>
      <w:bookmarkStart w:id="287" w:name="_Toc220313960"/>
      <w:bookmarkStart w:id="288" w:name="_Toc221678544"/>
      <w:bookmarkStart w:id="289" w:name="_Toc318288333"/>
      <w:bookmarkStart w:id="290" w:name="_Toc325547314"/>
      <w:r w:rsidRPr="00E16636">
        <w:t>Expenses &amp; Advance Check Requests</w:t>
      </w:r>
      <w:bookmarkEnd w:id="285"/>
      <w:bookmarkEnd w:id="286"/>
      <w:bookmarkEnd w:id="287"/>
      <w:bookmarkEnd w:id="288"/>
      <w:bookmarkEnd w:id="289"/>
      <w:bookmarkEnd w:id="290"/>
    </w:p>
    <w:p w:rsidR="00113C42" w:rsidRPr="007D0F24" w:rsidRDefault="00113C42" w:rsidP="007D0F24">
      <w:pPr>
        <w:pStyle w:val="BodyText"/>
        <w:spacing w:after="120"/>
        <w:rPr>
          <w:rFonts w:ascii="Calibri" w:hAnsi="Calibri"/>
          <w:i/>
        </w:rPr>
      </w:pPr>
      <w:r w:rsidRPr="007D0F24">
        <w:rPr>
          <w:rFonts w:ascii="Calibri" w:hAnsi="Calibri"/>
        </w:rPr>
        <w:t xml:space="preserve">This procedure relates to the payment or reimbursement of any chapter expenses. </w:t>
      </w:r>
    </w:p>
    <w:p w:rsidR="00113C42" w:rsidRPr="00BE6CC0" w:rsidRDefault="00113C42" w:rsidP="00F41F6C">
      <w:pPr>
        <w:pStyle w:val="Header"/>
        <w:outlineLvl w:val="0"/>
      </w:pPr>
      <w:r w:rsidRPr="00BE6CC0">
        <w:t>Chapter responsibility:</w:t>
      </w:r>
    </w:p>
    <w:p w:rsidR="00113C42" w:rsidRPr="007D0F24" w:rsidRDefault="00113C42" w:rsidP="007D0F24">
      <w:pPr>
        <w:pStyle w:val="Header"/>
        <w:spacing w:after="120"/>
        <w:jc w:val="both"/>
        <w:rPr>
          <w:rFonts w:ascii="Calibri" w:hAnsi="Calibri"/>
        </w:rPr>
      </w:pPr>
    </w:p>
    <w:p w:rsidR="00113C42" w:rsidRPr="007D0F24" w:rsidRDefault="00113C42" w:rsidP="007D0F24">
      <w:pPr>
        <w:pStyle w:val="ListNumber"/>
        <w:numPr>
          <w:ilvl w:val="0"/>
          <w:numId w:val="7"/>
        </w:numPr>
        <w:spacing w:after="120"/>
        <w:rPr>
          <w:rFonts w:ascii="Calibri" w:hAnsi="Calibri"/>
        </w:rPr>
      </w:pPr>
      <w:r w:rsidRPr="007D0F24">
        <w:rPr>
          <w:rFonts w:ascii="Calibri" w:hAnsi="Calibri"/>
        </w:rPr>
        <w:t xml:space="preserve">Submit a compliant TPF1 to the PAC along with receipts, invoices, bills, etc.  A reimbursement will not be processed without supporting documentation of the expense.  </w:t>
      </w:r>
    </w:p>
    <w:p w:rsidR="00113C42" w:rsidRPr="00BE6CC0" w:rsidRDefault="00113C42" w:rsidP="00F41F6C">
      <w:pPr>
        <w:pStyle w:val="Header"/>
        <w:outlineLvl w:val="0"/>
      </w:pPr>
      <w:r w:rsidRPr="00BE6CC0">
        <w:t>PAC finance associate responsibility:</w:t>
      </w:r>
    </w:p>
    <w:p w:rsidR="00113C42" w:rsidRPr="007D0F24" w:rsidRDefault="00113C42" w:rsidP="007D0F24">
      <w:pPr>
        <w:pStyle w:val="ListNumber"/>
        <w:numPr>
          <w:ilvl w:val="0"/>
          <w:numId w:val="7"/>
        </w:numPr>
        <w:spacing w:after="120"/>
        <w:rPr>
          <w:rFonts w:ascii="Calibri" w:hAnsi="Calibri"/>
        </w:rPr>
      </w:pPr>
      <w:r w:rsidRPr="007D0F24">
        <w:rPr>
          <w:rFonts w:ascii="Calibri" w:hAnsi="Calibri"/>
        </w:rPr>
        <w:t>Receive and date stamp TPF1 form.</w:t>
      </w:r>
    </w:p>
    <w:p w:rsidR="00113C42" w:rsidRPr="007D0F24" w:rsidRDefault="00113C42" w:rsidP="007D0F24">
      <w:pPr>
        <w:pStyle w:val="ListNumber"/>
        <w:numPr>
          <w:ilvl w:val="0"/>
          <w:numId w:val="7"/>
        </w:numPr>
        <w:spacing w:after="120"/>
        <w:rPr>
          <w:rFonts w:ascii="Calibri" w:hAnsi="Calibri"/>
        </w:rPr>
      </w:pPr>
      <w:r w:rsidRPr="007D0F24">
        <w:rPr>
          <w:rFonts w:ascii="Calibri" w:hAnsi="Calibri"/>
        </w:rPr>
        <w:t>Review TPF1 for compliance</w:t>
      </w:r>
    </w:p>
    <w:p w:rsidR="00113C42" w:rsidRPr="007D0F24" w:rsidRDefault="00113C42" w:rsidP="007D0F24">
      <w:pPr>
        <w:pStyle w:val="ListNumber"/>
        <w:numPr>
          <w:ilvl w:val="0"/>
          <w:numId w:val="7"/>
        </w:numPr>
        <w:spacing w:after="120"/>
        <w:rPr>
          <w:rFonts w:ascii="Calibri" w:hAnsi="Calibri"/>
        </w:rPr>
      </w:pPr>
      <w:r w:rsidRPr="007D0F24">
        <w:rPr>
          <w:rFonts w:ascii="Calibri" w:hAnsi="Calibri"/>
        </w:rPr>
        <w:t xml:space="preserve">Post transaction in </w:t>
      </w:r>
      <w:r w:rsidR="00EA07A5" w:rsidRPr="007D0F24">
        <w:rPr>
          <w:rFonts w:ascii="Calibri" w:hAnsi="Calibri"/>
        </w:rPr>
        <w:t>Financial Edge</w:t>
      </w:r>
      <w:r w:rsidRPr="007D0F24">
        <w:rPr>
          <w:rFonts w:ascii="Calibri" w:hAnsi="Calibri"/>
        </w:rPr>
        <w:t xml:space="preserve"> within 24 hours of receiving the documentation.  </w:t>
      </w:r>
    </w:p>
    <w:p w:rsidR="00113C42" w:rsidRPr="007D0F24" w:rsidRDefault="00113C42" w:rsidP="007D0F24">
      <w:pPr>
        <w:pStyle w:val="ListNumber"/>
        <w:numPr>
          <w:ilvl w:val="0"/>
          <w:numId w:val="7"/>
        </w:numPr>
        <w:spacing w:after="120"/>
        <w:rPr>
          <w:rFonts w:ascii="Calibri" w:hAnsi="Calibri"/>
        </w:rPr>
      </w:pPr>
      <w:r w:rsidRPr="007D0F24">
        <w:rPr>
          <w:rFonts w:ascii="Calibri" w:hAnsi="Calibri"/>
        </w:rPr>
        <w:t xml:space="preserve">Submit </w:t>
      </w:r>
      <w:r w:rsidR="00EA07A5" w:rsidRPr="007D0F24">
        <w:rPr>
          <w:rFonts w:ascii="Calibri" w:hAnsi="Calibri"/>
        </w:rPr>
        <w:t>paperwork to department approver</w:t>
      </w:r>
    </w:p>
    <w:p w:rsidR="00EA07A5" w:rsidRPr="007D0F24" w:rsidRDefault="00EA07A5" w:rsidP="007D0F24">
      <w:pPr>
        <w:pStyle w:val="ListNumber"/>
        <w:numPr>
          <w:ilvl w:val="0"/>
          <w:numId w:val="7"/>
        </w:numPr>
        <w:spacing w:after="120"/>
        <w:rPr>
          <w:rFonts w:ascii="Calibri" w:hAnsi="Calibri"/>
        </w:rPr>
      </w:pPr>
      <w:r w:rsidRPr="007D0F24">
        <w:rPr>
          <w:rFonts w:ascii="Calibri" w:hAnsi="Calibri"/>
        </w:rPr>
        <w:t>Receive checks and approved paperwork</w:t>
      </w:r>
    </w:p>
    <w:p w:rsidR="00113C42" w:rsidRPr="007D0F24" w:rsidRDefault="00113C42" w:rsidP="007D0F24">
      <w:pPr>
        <w:pStyle w:val="ListNumber"/>
        <w:numPr>
          <w:ilvl w:val="0"/>
          <w:numId w:val="7"/>
        </w:numPr>
        <w:spacing w:after="120"/>
        <w:rPr>
          <w:rFonts w:ascii="Calibri" w:hAnsi="Calibri"/>
        </w:rPr>
      </w:pPr>
      <w:r w:rsidRPr="007D0F24">
        <w:rPr>
          <w:rFonts w:ascii="Calibri" w:hAnsi="Calibri"/>
        </w:rPr>
        <w:t xml:space="preserve">Include copy of invoice or letters with check when applicable. </w:t>
      </w:r>
    </w:p>
    <w:p w:rsidR="00113C42" w:rsidRPr="007D0F24" w:rsidRDefault="00113C42" w:rsidP="007D0F24">
      <w:pPr>
        <w:pStyle w:val="ListNumber"/>
        <w:numPr>
          <w:ilvl w:val="0"/>
          <w:numId w:val="7"/>
        </w:numPr>
        <w:spacing w:after="120"/>
        <w:rPr>
          <w:rFonts w:ascii="Calibri" w:hAnsi="Calibri"/>
        </w:rPr>
      </w:pPr>
      <w:r w:rsidRPr="007D0F24">
        <w:rPr>
          <w:rFonts w:ascii="Calibri" w:hAnsi="Calibri"/>
        </w:rPr>
        <w:t>Submit signed check to mailroom for postal pickup.</w:t>
      </w:r>
    </w:p>
    <w:p w:rsidR="00113C42" w:rsidRPr="007D0F24" w:rsidRDefault="00113C42" w:rsidP="007D0F24">
      <w:pPr>
        <w:pStyle w:val="ListNumber"/>
        <w:numPr>
          <w:ilvl w:val="0"/>
          <w:numId w:val="7"/>
        </w:numPr>
        <w:spacing w:after="120"/>
        <w:rPr>
          <w:rFonts w:ascii="Calibri" w:hAnsi="Calibri"/>
        </w:rPr>
      </w:pPr>
      <w:r w:rsidRPr="007D0F24">
        <w:rPr>
          <w:rFonts w:ascii="Calibri" w:hAnsi="Calibri"/>
        </w:rPr>
        <w:t>Retain documentation in file system.</w:t>
      </w:r>
    </w:p>
    <w:p w:rsidR="00113C42" w:rsidRPr="00BE6CC0" w:rsidRDefault="00EA07A5" w:rsidP="00F41F6C">
      <w:pPr>
        <w:pStyle w:val="Header"/>
        <w:outlineLvl w:val="0"/>
      </w:pPr>
      <w:r w:rsidRPr="00BE6CC0">
        <w:t>Department approver</w:t>
      </w:r>
      <w:r w:rsidR="00113C42" w:rsidRPr="00BE6CC0">
        <w:t>:</w:t>
      </w:r>
    </w:p>
    <w:p w:rsidR="00113C42" w:rsidRPr="007D0F24" w:rsidRDefault="00113C42" w:rsidP="007D0F24">
      <w:pPr>
        <w:pStyle w:val="ListNumber"/>
        <w:numPr>
          <w:ilvl w:val="0"/>
          <w:numId w:val="8"/>
        </w:numPr>
        <w:spacing w:after="120"/>
        <w:rPr>
          <w:rFonts w:ascii="Calibri" w:hAnsi="Calibri"/>
        </w:rPr>
      </w:pPr>
      <w:r w:rsidRPr="007D0F24">
        <w:rPr>
          <w:rFonts w:ascii="Calibri" w:hAnsi="Calibri"/>
        </w:rPr>
        <w:t xml:space="preserve">Review </w:t>
      </w:r>
      <w:r w:rsidR="00EA07A5" w:rsidRPr="007D0F24">
        <w:rPr>
          <w:rFonts w:ascii="Calibri" w:hAnsi="Calibri"/>
        </w:rPr>
        <w:t xml:space="preserve">paperwork against Accounts Payable entries for compliance and accuracy. </w:t>
      </w:r>
    </w:p>
    <w:p w:rsidR="00113C42" w:rsidRPr="007D0F24" w:rsidRDefault="00EA07A5" w:rsidP="007D0F24">
      <w:pPr>
        <w:pStyle w:val="ListNumber"/>
        <w:numPr>
          <w:ilvl w:val="0"/>
          <w:numId w:val="8"/>
        </w:numPr>
        <w:spacing w:after="120"/>
        <w:rPr>
          <w:rFonts w:ascii="Calibri" w:hAnsi="Calibri"/>
        </w:rPr>
      </w:pPr>
      <w:r w:rsidRPr="007D0F24">
        <w:rPr>
          <w:rFonts w:ascii="Calibri" w:hAnsi="Calibri"/>
        </w:rPr>
        <w:t xml:space="preserve">If approved, print checks. If not approved return paperwork to associate for correction. </w:t>
      </w:r>
    </w:p>
    <w:p w:rsidR="00113C42" w:rsidRPr="007D0F24" w:rsidRDefault="00113C42" w:rsidP="007D0F24">
      <w:pPr>
        <w:pStyle w:val="ListNumber"/>
        <w:numPr>
          <w:ilvl w:val="0"/>
          <w:numId w:val="8"/>
        </w:numPr>
        <w:spacing w:after="120"/>
        <w:rPr>
          <w:rFonts w:ascii="Calibri" w:hAnsi="Calibri"/>
        </w:rPr>
      </w:pPr>
      <w:r w:rsidRPr="007D0F24">
        <w:rPr>
          <w:rFonts w:ascii="Calibri" w:hAnsi="Calibri"/>
        </w:rPr>
        <w:t>Return check</w:t>
      </w:r>
      <w:r w:rsidR="00EA07A5" w:rsidRPr="007D0F24">
        <w:rPr>
          <w:rFonts w:ascii="Calibri" w:hAnsi="Calibri"/>
        </w:rPr>
        <w:t>s</w:t>
      </w:r>
      <w:r w:rsidRPr="007D0F24">
        <w:rPr>
          <w:rFonts w:ascii="Calibri" w:hAnsi="Calibri"/>
        </w:rPr>
        <w:t xml:space="preserve"> to Finance Associate for mailing and filing. </w:t>
      </w:r>
    </w:p>
    <w:p w:rsidR="00113C42" w:rsidRPr="00E16636" w:rsidRDefault="00113C42" w:rsidP="00F41F6C">
      <w:pPr>
        <w:pStyle w:val="Heading1"/>
      </w:pPr>
      <w:bookmarkStart w:id="291" w:name="_Toc198628853"/>
      <w:bookmarkStart w:id="292" w:name="_Toc220227820"/>
      <w:bookmarkStart w:id="293" w:name="_Toc220313961"/>
      <w:bookmarkStart w:id="294" w:name="_Toc221678545"/>
      <w:bookmarkStart w:id="295" w:name="_Toc318288334"/>
      <w:bookmarkStart w:id="296" w:name="_Toc325547315"/>
      <w:r w:rsidRPr="00E16636">
        <w:t>Advance Clearing (Close Advances)</w:t>
      </w:r>
      <w:bookmarkEnd w:id="291"/>
      <w:bookmarkEnd w:id="292"/>
      <w:bookmarkEnd w:id="293"/>
      <w:bookmarkEnd w:id="294"/>
      <w:bookmarkEnd w:id="295"/>
      <w:bookmarkEnd w:id="296"/>
    </w:p>
    <w:p w:rsidR="00113C42" w:rsidRPr="007D0F24" w:rsidRDefault="00113C42" w:rsidP="007D0F24">
      <w:pPr>
        <w:pStyle w:val="BodyText"/>
        <w:spacing w:after="120"/>
        <w:rPr>
          <w:rFonts w:ascii="Calibri" w:hAnsi="Calibri"/>
          <w:i/>
        </w:rPr>
      </w:pPr>
      <w:r w:rsidRPr="007D0F24">
        <w:rPr>
          <w:rFonts w:ascii="Calibri" w:hAnsi="Calibri"/>
        </w:rPr>
        <w:t xml:space="preserve">This procedure relates to the process of closing an advance. All advances must be closed within 30 days of the event the advance was issued for.  </w:t>
      </w:r>
    </w:p>
    <w:p w:rsidR="00113C42" w:rsidRPr="00BE6CC0" w:rsidRDefault="00113C42" w:rsidP="00F41F6C">
      <w:pPr>
        <w:pStyle w:val="Header"/>
        <w:outlineLvl w:val="0"/>
      </w:pPr>
      <w:r w:rsidRPr="00BE6CC0">
        <w:t>Chapter responsibility:</w:t>
      </w:r>
    </w:p>
    <w:p w:rsidR="00113C42" w:rsidRPr="007D0F24" w:rsidRDefault="00113C42" w:rsidP="007D0F24">
      <w:pPr>
        <w:pStyle w:val="Header"/>
        <w:spacing w:after="120"/>
        <w:jc w:val="both"/>
        <w:rPr>
          <w:rFonts w:ascii="Calibri" w:hAnsi="Calibri"/>
        </w:rPr>
      </w:pPr>
    </w:p>
    <w:p w:rsidR="00113C42" w:rsidRPr="007D0F24" w:rsidRDefault="00113C42" w:rsidP="007D0F24">
      <w:pPr>
        <w:pStyle w:val="ListNumber"/>
        <w:numPr>
          <w:ilvl w:val="0"/>
          <w:numId w:val="14"/>
        </w:numPr>
        <w:spacing w:after="120"/>
        <w:rPr>
          <w:rFonts w:ascii="Calibri" w:hAnsi="Calibri"/>
        </w:rPr>
      </w:pPr>
      <w:r w:rsidRPr="007D0F24">
        <w:rPr>
          <w:rFonts w:ascii="Calibri" w:hAnsi="Calibri"/>
        </w:rPr>
        <w:t xml:space="preserve">Submit a compliant TPF1 to the PAC along with receipts for expense or deposits for returned money where applicable.   </w:t>
      </w:r>
    </w:p>
    <w:p w:rsidR="00113C42" w:rsidRPr="00BE6CC0" w:rsidRDefault="00113C42" w:rsidP="00F41F6C">
      <w:pPr>
        <w:pStyle w:val="Header"/>
        <w:outlineLvl w:val="0"/>
      </w:pPr>
      <w:r w:rsidRPr="00BE6CC0">
        <w:t>PAC finance associate responsibility:</w:t>
      </w:r>
    </w:p>
    <w:p w:rsidR="00113C42" w:rsidRPr="007D0F24" w:rsidRDefault="00113C42" w:rsidP="007D0F24">
      <w:pPr>
        <w:pStyle w:val="Header"/>
        <w:spacing w:after="120"/>
        <w:jc w:val="both"/>
        <w:rPr>
          <w:rFonts w:ascii="Calibri" w:hAnsi="Calibri"/>
        </w:rPr>
      </w:pPr>
    </w:p>
    <w:p w:rsidR="00113C42" w:rsidRPr="007D0F24" w:rsidRDefault="00113C42" w:rsidP="007D0F24">
      <w:pPr>
        <w:pStyle w:val="ListNumber"/>
        <w:numPr>
          <w:ilvl w:val="0"/>
          <w:numId w:val="14"/>
        </w:numPr>
        <w:spacing w:after="120"/>
        <w:rPr>
          <w:rFonts w:ascii="Calibri" w:hAnsi="Calibri"/>
        </w:rPr>
      </w:pPr>
      <w:r w:rsidRPr="007D0F24">
        <w:rPr>
          <w:rFonts w:ascii="Calibri" w:hAnsi="Calibri"/>
        </w:rPr>
        <w:t>Receive and date stamp TPF1 form.</w:t>
      </w:r>
    </w:p>
    <w:p w:rsidR="00113C42" w:rsidRPr="007D0F24" w:rsidRDefault="00113C42" w:rsidP="007D0F24">
      <w:pPr>
        <w:pStyle w:val="ListNumber"/>
        <w:numPr>
          <w:ilvl w:val="0"/>
          <w:numId w:val="14"/>
        </w:numPr>
        <w:spacing w:after="120"/>
        <w:rPr>
          <w:rFonts w:ascii="Calibri" w:hAnsi="Calibri"/>
        </w:rPr>
      </w:pPr>
      <w:r w:rsidRPr="007D0F24">
        <w:rPr>
          <w:rFonts w:ascii="Calibri" w:hAnsi="Calibri"/>
        </w:rPr>
        <w:t>Review TPF1 for compliance</w:t>
      </w:r>
    </w:p>
    <w:p w:rsidR="00113C42" w:rsidRPr="007D0F24" w:rsidRDefault="00113C42" w:rsidP="007D0F24">
      <w:pPr>
        <w:pStyle w:val="ListNumber"/>
        <w:numPr>
          <w:ilvl w:val="0"/>
          <w:numId w:val="14"/>
        </w:numPr>
        <w:spacing w:after="120"/>
        <w:rPr>
          <w:rFonts w:ascii="Calibri" w:hAnsi="Calibri"/>
        </w:rPr>
      </w:pPr>
      <w:r w:rsidRPr="007D0F24">
        <w:rPr>
          <w:rFonts w:ascii="Calibri" w:hAnsi="Calibri"/>
        </w:rPr>
        <w:t xml:space="preserve">Post transaction in </w:t>
      </w:r>
      <w:r w:rsidR="00EA07A5" w:rsidRPr="007D0F24">
        <w:rPr>
          <w:rFonts w:ascii="Calibri" w:hAnsi="Calibri"/>
        </w:rPr>
        <w:t>Financial Edge</w:t>
      </w:r>
      <w:r w:rsidRPr="007D0F24">
        <w:rPr>
          <w:rFonts w:ascii="Calibri" w:hAnsi="Calibri"/>
        </w:rPr>
        <w:t xml:space="preserve"> within 24 hours is a check needs to be issued, and scan deposits within 48 hours of receiving the documentation.  </w:t>
      </w:r>
    </w:p>
    <w:p w:rsidR="00113C42" w:rsidRPr="007D0F24" w:rsidRDefault="00113C42" w:rsidP="007D0F24">
      <w:pPr>
        <w:pStyle w:val="ListNumber"/>
        <w:numPr>
          <w:ilvl w:val="0"/>
          <w:numId w:val="14"/>
        </w:numPr>
        <w:spacing w:after="120"/>
        <w:rPr>
          <w:rFonts w:ascii="Calibri" w:hAnsi="Calibri"/>
        </w:rPr>
      </w:pPr>
      <w:r w:rsidRPr="007D0F24">
        <w:rPr>
          <w:rFonts w:ascii="Calibri" w:hAnsi="Calibri"/>
        </w:rPr>
        <w:t xml:space="preserve">Submit issued check to Accounting Manager for signing if applicable. </w:t>
      </w:r>
    </w:p>
    <w:p w:rsidR="00113C42" w:rsidRPr="007D0F24" w:rsidRDefault="00113C42" w:rsidP="007D0F24">
      <w:pPr>
        <w:pStyle w:val="ListNumber"/>
        <w:numPr>
          <w:ilvl w:val="0"/>
          <w:numId w:val="14"/>
        </w:numPr>
        <w:spacing w:after="120"/>
        <w:rPr>
          <w:rFonts w:ascii="Calibri" w:hAnsi="Calibri"/>
        </w:rPr>
      </w:pPr>
      <w:r w:rsidRPr="007D0F24">
        <w:rPr>
          <w:rFonts w:ascii="Calibri" w:hAnsi="Calibri"/>
        </w:rPr>
        <w:t>Submit signed check to mailroom for postal pickup if applicable.</w:t>
      </w:r>
    </w:p>
    <w:p w:rsidR="00113C42" w:rsidRPr="007D0F24" w:rsidRDefault="00113C42" w:rsidP="007D0F24">
      <w:pPr>
        <w:pStyle w:val="ListNumber"/>
        <w:numPr>
          <w:ilvl w:val="0"/>
          <w:numId w:val="14"/>
        </w:numPr>
        <w:spacing w:after="120"/>
        <w:rPr>
          <w:rFonts w:ascii="Calibri" w:hAnsi="Calibri"/>
        </w:rPr>
      </w:pPr>
      <w:r w:rsidRPr="007D0F24">
        <w:rPr>
          <w:rFonts w:ascii="Calibri" w:hAnsi="Calibri"/>
        </w:rPr>
        <w:t>Retain documentation in file system.</w:t>
      </w:r>
    </w:p>
    <w:p w:rsidR="005C7AFB" w:rsidRPr="00BE6CC0" w:rsidRDefault="005C7AFB" w:rsidP="005C7AFB">
      <w:pPr>
        <w:pStyle w:val="Header"/>
        <w:outlineLvl w:val="0"/>
      </w:pPr>
      <w:bookmarkStart w:id="297" w:name="_Toc198628854"/>
      <w:bookmarkStart w:id="298" w:name="_Toc220227821"/>
      <w:bookmarkStart w:id="299" w:name="_Toc220313962"/>
      <w:bookmarkStart w:id="300" w:name="_Toc221678546"/>
      <w:bookmarkStart w:id="301" w:name="_Toc318288335"/>
      <w:bookmarkStart w:id="302" w:name="_Toc325547316"/>
      <w:r w:rsidRPr="00BE6CC0">
        <w:t>Department approver:</w:t>
      </w:r>
    </w:p>
    <w:p w:rsidR="005C7AFB" w:rsidRPr="007D0F24" w:rsidRDefault="005C7AFB" w:rsidP="005C7AFB">
      <w:pPr>
        <w:pStyle w:val="ListNumber"/>
        <w:numPr>
          <w:ilvl w:val="0"/>
          <w:numId w:val="8"/>
        </w:numPr>
        <w:spacing w:after="120"/>
        <w:rPr>
          <w:rFonts w:ascii="Calibri" w:hAnsi="Calibri"/>
        </w:rPr>
      </w:pPr>
      <w:r w:rsidRPr="007D0F24">
        <w:rPr>
          <w:rFonts w:ascii="Calibri" w:hAnsi="Calibri"/>
        </w:rPr>
        <w:t>Review paperwork against Accounts Payable</w:t>
      </w:r>
      <w:r>
        <w:rPr>
          <w:rFonts w:ascii="Calibri" w:hAnsi="Calibri"/>
        </w:rPr>
        <w:t xml:space="preserve"> and General Ledger</w:t>
      </w:r>
      <w:r w:rsidRPr="007D0F24">
        <w:rPr>
          <w:rFonts w:ascii="Calibri" w:hAnsi="Calibri"/>
        </w:rPr>
        <w:t xml:space="preserve"> entries for compliance and accuracy. </w:t>
      </w:r>
    </w:p>
    <w:p w:rsidR="005C7AFB" w:rsidRPr="007D0F24" w:rsidRDefault="005C7AFB" w:rsidP="005C7AFB">
      <w:pPr>
        <w:pStyle w:val="ListNumber"/>
        <w:numPr>
          <w:ilvl w:val="0"/>
          <w:numId w:val="8"/>
        </w:numPr>
        <w:spacing w:after="120"/>
        <w:rPr>
          <w:rFonts w:ascii="Calibri" w:hAnsi="Calibri"/>
        </w:rPr>
      </w:pPr>
      <w:r w:rsidRPr="007D0F24">
        <w:rPr>
          <w:rFonts w:ascii="Calibri" w:hAnsi="Calibri"/>
        </w:rPr>
        <w:t xml:space="preserve">If approved, print checks. If not approved return paperwork to associate for correction. </w:t>
      </w:r>
    </w:p>
    <w:p w:rsidR="005C7AFB" w:rsidRPr="007D0F24" w:rsidRDefault="005C7AFB" w:rsidP="005C7AFB">
      <w:pPr>
        <w:pStyle w:val="ListNumber"/>
        <w:numPr>
          <w:ilvl w:val="0"/>
          <w:numId w:val="8"/>
        </w:numPr>
        <w:spacing w:after="120"/>
        <w:rPr>
          <w:rFonts w:ascii="Calibri" w:hAnsi="Calibri"/>
        </w:rPr>
      </w:pPr>
      <w:r w:rsidRPr="007D0F24">
        <w:rPr>
          <w:rFonts w:ascii="Calibri" w:hAnsi="Calibri"/>
        </w:rPr>
        <w:t xml:space="preserve">Return checks to Finance Associate for mailing and filing. </w:t>
      </w:r>
    </w:p>
    <w:p w:rsidR="00113C42" w:rsidRPr="00E16636" w:rsidRDefault="00113C42" w:rsidP="00F41F6C">
      <w:pPr>
        <w:pStyle w:val="Heading1"/>
      </w:pPr>
      <w:r w:rsidRPr="00E16636">
        <w:t>Disbursements Distributions</w:t>
      </w:r>
      <w:bookmarkEnd w:id="297"/>
      <w:r w:rsidRPr="00E16636">
        <w:t xml:space="preserve"> (Dues, Royalties, Fundraising)</w:t>
      </w:r>
      <w:bookmarkEnd w:id="298"/>
      <w:bookmarkEnd w:id="299"/>
      <w:bookmarkEnd w:id="300"/>
      <w:bookmarkEnd w:id="301"/>
      <w:bookmarkEnd w:id="302"/>
    </w:p>
    <w:p w:rsidR="00113C42" w:rsidRPr="00BE6CC0" w:rsidRDefault="00113C42" w:rsidP="00F41F6C">
      <w:pPr>
        <w:pStyle w:val="Header"/>
        <w:outlineLvl w:val="0"/>
      </w:pPr>
      <w:r w:rsidRPr="00BE6CC0">
        <w:t>Headquarters responsibilites:</w:t>
      </w:r>
    </w:p>
    <w:p w:rsidR="00113C42" w:rsidRPr="007D0F24" w:rsidRDefault="00113C42" w:rsidP="007D0F24">
      <w:pPr>
        <w:pStyle w:val="ListNumber"/>
        <w:numPr>
          <w:ilvl w:val="0"/>
          <w:numId w:val="9"/>
        </w:numPr>
        <w:spacing w:after="120"/>
        <w:rPr>
          <w:rFonts w:ascii="Calibri" w:hAnsi="Calibri"/>
        </w:rPr>
      </w:pPr>
      <w:r w:rsidRPr="007D0F24">
        <w:rPr>
          <w:rFonts w:ascii="Calibri" w:hAnsi="Calibri"/>
        </w:rPr>
        <w:t>Receive amounts per chapter from appropriate source.</w:t>
      </w:r>
    </w:p>
    <w:p w:rsidR="00113C42" w:rsidRPr="007D0F24" w:rsidRDefault="00113C42" w:rsidP="007D0F24">
      <w:pPr>
        <w:pStyle w:val="ListNumber"/>
        <w:numPr>
          <w:ilvl w:val="0"/>
          <w:numId w:val="9"/>
        </w:numPr>
        <w:spacing w:after="120"/>
        <w:rPr>
          <w:rFonts w:ascii="Calibri" w:hAnsi="Calibri"/>
        </w:rPr>
      </w:pPr>
      <w:r w:rsidRPr="007D0F24">
        <w:rPr>
          <w:rFonts w:ascii="Calibri" w:hAnsi="Calibri"/>
        </w:rPr>
        <w:t xml:space="preserve">Issues payment to appropriate chapter. </w:t>
      </w:r>
    </w:p>
    <w:p w:rsidR="00113C42" w:rsidRPr="007D0F24" w:rsidRDefault="00113C42" w:rsidP="007D0F24">
      <w:pPr>
        <w:pStyle w:val="BodyText"/>
        <w:spacing w:after="120"/>
        <w:rPr>
          <w:rFonts w:ascii="Calibri" w:hAnsi="Calibri"/>
        </w:rPr>
      </w:pPr>
    </w:p>
    <w:p w:rsidR="00113C42" w:rsidRPr="00BE6CC0" w:rsidRDefault="00113C42" w:rsidP="00F41F6C">
      <w:pPr>
        <w:pStyle w:val="Heading2"/>
        <w:jc w:val="both"/>
        <w:rPr>
          <w:rFonts w:ascii="Calibri" w:hAnsi="Calibri"/>
          <w:b/>
          <w:bCs/>
          <w:color w:val="808080"/>
          <w:spacing w:val="-25"/>
          <w:sz w:val="24"/>
        </w:rPr>
      </w:pPr>
      <w:bookmarkStart w:id="303" w:name="_Toc198628855"/>
      <w:bookmarkStart w:id="304" w:name="_Toc220227822"/>
      <w:bookmarkStart w:id="305" w:name="_Toc220313963"/>
      <w:bookmarkStart w:id="306" w:name="_Toc221678547"/>
      <w:bookmarkStart w:id="307" w:name="_Toc318288336"/>
      <w:bookmarkStart w:id="308" w:name="_Toc325547317"/>
      <w:r w:rsidRPr="00BE6CC0">
        <w:rPr>
          <w:rFonts w:ascii="Calibri" w:hAnsi="Calibri"/>
          <w:b/>
          <w:bCs/>
          <w:color w:val="808080"/>
          <w:spacing w:val="-25"/>
          <w:sz w:val="24"/>
        </w:rPr>
        <w:t>Distribution Methods (Historically)</w:t>
      </w:r>
      <w:bookmarkEnd w:id="303"/>
      <w:bookmarkEnd w:id="304"/>
      <w:bookmarkEnd w:id="305"/>
      <w:bookmarkEnd w:id="306"/>
      <w:bookmarkEnd w:id="307"/>
      <w:bookmarkEnd w:id="308"/>
    </w:p>
    <w:p w:rsidR="00113C42" w:rsidRPr="007D0F24" w:rsidRDefault="00113C42" w:rsidP="007D0F24">
      <w:pPr>
        <w:pStyle w:val="ListBullet"/>
        <w:spacing w:after="120"/>
        <w:rPr>
          <w:rFonts w:ascii="Calibri" w:hAnsi="Calibri"/>
        </w:rPr>
      </w:pPr>
      <w:r w:rsidRPr="007D0F24">
        <w:rPr>
          <w:rFonts w:ascii="Calibri" w:hAnsi="Calibri"/>
        </w:rPr>
        <w:t>AT&amp;T – By chapter into chapter account.</w:t>
      </w:r>
    </w:p>
    <w:p w:rsidR="00113C42" w:rsidRPr="007D0F24" w:rsidRDefault="00BB75EA" w:rsidP="007D0F24">
      <w:pPr>
        <w:pStyle w:val="ListBullet"/>
        <w:spacing w:after="120"/>
        <w:rPr>
          <w:rFonts w:ascii="Calibri" w:hAnsi="Calibri"/>
        </w:rPr>
      </w:pPr>
      <w:r>
        <w:rPr>
          <w:rFonts w:ascii="Calibri" w:hAnsi="Calibri"/>
        </w:rPr>
        <w:t>CenturyLink</w:t>
      </w:r>
      <w:r w:rsidR="00113C42" w:rsidRPr="007D0F24">
        <w:rPr>
          <w:rFonts w:ascii="Calibri" w:hAnsi="Calibri"/>
        </w:rPr>
        <w:t xml:space="preserve"> – By chapter into chapter account. </w:t>
      </w:r>
    </w:p>
    <w:p w:rsidR="00113C42" w:rsidRPr="007D0F24" w:rsidRDefault="00113C42" w:rsidP="007D0F24">
      <w:pPr>
        <w:pStyle w:val="ListBullet"/>
        <w:spacing w:after="120"/>
        <w:rPr>
          <w:rFonts w:ascii="Calibri" w:hAnsi="Calibri"/>
        </w:rPr>
      </w:pPr>
      <w:smartTag w:uri="urn:schemas-microsoft-com:office:smarttags" w:element="place">
        <w:smartTag w:uri="urn:schemas-microsoft-com:office:smarttags" w:element="country-region">
          <w:r w:rsidRPr="007D0F24">
            <w:rPr>
              <w:rFonts w:ascii="Calibri" w:hAnsi="Calibri"/>
            </w:rPr>
            <w:t>Canada</w:t>
          </w:r>
        </w:smartTag>
      </w:smartTag>
      <w:r w:rsidRPr="007D0F24">
        <w:rPr>
          <w:rFonts w:ascii="Calibri" w:hAnsi="Calibri"/>
        </w:rPr>
        <w:t xml:space="preserve"> – 1 check in CAD</w:t>
      </w:r>
    </w:p>
    <w:p w:rsidR="00113C42" w:rsidRPr="007D0F24" w:rsidRDefault="00113C42" w:rsidP="007D0F24">
      <w:pPr>
        <w:pStyle w:val="ListBullet"/>
        <w:spacing w:after="120"/>
        <w:rPr>
          <w:rFonts w:ascii="Calibri" w:hAnsi="Calibri"/>
        </w:rPr>
      </w:pPr>
      <w:r w:rsidRPr="007D0F24">
        <w:rPr>
          <w:rFonts w:ascii="Calibri" w:hAnsi="Calibri"/>
        </w:rPr>
        <w:t>Frontier – 1 check to independent chapter</w:t>
      </w:r>
    </w:p>
    <w:p w:rsidR="00113C42" w:rsidRPr="007D0F24" w:rsidRDefault="00113C42" w:rsidP="007D0F24">
      <w:pPr>
        <w:pStyle w:val="ListBullet"/>
        <w:spacing w:after="120"/>
        <w:rPr>
          <w:rFonts w:ascii="Calibri" w:hAnsi="Calibri"/>
        </w:rPr>
      </w:pPr>
      <w:r w:rsidRPr="007D0F24">
        <w:rPr>
          <w:rFonts w:ascii="Calibri" w:hAnsi="Calibri"/>
        </w:rPr>
        <w:t>Verizon – 1 check for Salem PAC to distribute</w:t>
      </w:r>
    </w:p>
    <w:p w:rsidR="00113C42" w:rsidRPr="007D0F24" w:rsidRDefault="00113C42" w:rsidP="007D0F24">
      <w:pPr>
        <w:pStyle w:val="ListBullet"/>
        <w:spacing w:after="120"/>
        <w:rPr>
          <w:rFonts w:ascii="Calibri" w:hAnsi="Calibri"/>
        </w:rPr>
      </w:pPr>
      <w:r w:rsidRPr="007D0F24">
        <w:rPr>
          <w:rFonts w:ascii="Calibri" w:hAnsi="Calibri"/>
        </w:rPr>
        <w:t>New Outlook – By region &amp; chapter per New Outlook VP</w:t>
      </w:r>
    </w:p>
    <w:p w:rsidR="00113C42" w:rsidRPr="007D0F24" w:rsidRDefault="00113C42" w:rsidP="007D0F24">
      <w:pPr>
        <w:pStyle w:val="ListNumber"/>
        <w:numPr>
          <w:ilvl w:val="0"/>
          <w:numId w:val="9"/>
        </w:numPr>
        <w:spacing w:after="120"/>
        <w:rPr>
          <w:rFonts w:ascii="Calibri" w:hAnsi="Calibri"/>
        </w:rPr>
      </w:pPr>
      <w:r w:rsidRPr="007D0F24">
        <w:rPr>
          <w:rFonts w:ascii="Calibri" w:hAnsi="Calibri"/>
        </w:rPr>
        <w:t>Send check to PAC or contact of independents</w:t>
      </w:r>
    </w:p>
    <w:p w:rsidR="00113C42" w:rsidRPr="00BE6CC0" w:rsidRDefault="00113C42" w:rsidP="00F41F6C">
      <w:pPr>
        <w:pStyle w:val="Header"/>
        <w:outlineLvl w:val="0"/>
      </w:pPr>
      <w:r w:rsidRPr="00BE6CC0">
        <w:t>PAC finance associate responsibility:</w:t>
      </w:r>
    </w:p>
    <w:p w:rsidR="00113C42" w:rsidRPr="007D0F24" w:rsidRDefault="00113C42" w:rsidP="007D0F24">
      <w:pPr>
        <w:pStyle w:val="ListNumber"/>
        <w:numPr>
          <w:ilvl w:val="0"/>
          <w:numId w:val="9"/>
        </w:numPr>
        <w:spacing w:after="120"/>
        <w:rPr>
          <w:rFonts w:ascii="Calibri" w:hAnsi="Calibri"/>
        </w:rPr>
      </w:pPr>
      <w:r w:rsidRPr="007D0F24">
        <w:rPr>
          <w:rFonts w:ascii="Calibri" w:hAnsi="Calibri"/>
        </w:rPr>
        <w:t>Receive check (if applicable)</w:t>
      </w:r>
    </w:p>
    <w:p w:rsidR="00113C42" w:rsidRPr="007D0F24" w:rsidRDefault="00113C42" w:rsidP="007D0F24">
      <w:pPr>
        <w:pStyle w:val="ListNumber"/>
        <w:numPr>
          <w:ilvl w:val="0"/>
          <w:numId w:val="9"/>
        </w:numPr>
        <w:spacing w:after="120"/>
        <w:rPr>
          <w:rFonts w:ascii="Calibri" w:hAnsi="Calibri"/>
        </w:rPr>
      </w:pPr>
      <w:r w:rsidRPr="007D0F24">
        <w:rPr>
          <w:rFonts w:ascii="Calibri" w:hAnsi="Calibri"/>
        </w:rPr>
        <w:t>Create generic voucher for deposit</w:t>
      </w:r>
    </w:p>
    <w:p w:rsidR="00113C42" w:rsidRPr="007D0F24" w:rsidRDefault="00113C42" w:rsidP="007D0F24">
      <w:pPr>
        <w:pStyle w:val="ListNumber"/>
        <w:numPr>
          <w:ilvl w:val="0"/>
          <w:numId w:val="9"/>
        </w:numPr>
        <w:spacing w:after="120"/>
        <w:rPr>
          <w:rFonts w:ascii="Calibri" w:hAnsi="Calibri"/>
        </w:rPr>
      </w:pPr>
      <w:r w:rsidRPr="007D0F24">
        <w:rPr>
          <w:rFonts w:ascii="Calibri" w:hAnsi="Calibri"/>
        </w:rPr>
        <w:t xml:space="preserve">Post to </w:t>
      </w:r>
      <w:r w:rsidR="00EA07A5" w:rsidRPr="007D0F24">
        <w:rPr>
          <w:rFonts w:ascii="Calibri" w:hAnsi="Calibri"/>
        </w:rPr>
        <w:t>Financial Edge</w:t>
      </w:r>
      <w:r w:rsidRPr="007D0F24">
        <w:rPr>
          <w:rFonts w:ascii="Calibri" w:hAnsi="Calibri"/>
        </w:rPr>
        <w:t xml:space="preserve"> under appropriate </w:t>
      </w:r>
      <w:r w:rsidR="00BE6CC0">
        <w:rPr>
          <w:rFonts w:ascii="Calibri" w:hAnsi="Calibri"/>
        </w:rPr>
        <w:t>intercompany</w:t>
      </w:r>
      <w:r w:rsidRPr="007D0F24">
        <w:rPr>
          <w:rFonts w:ascii="Calibri" w:hAnsi="Calibri"/>
        </w:rPr>
        <w:t xml:space="preserve"> account code </w:t>
      </w:r>
    </w:p>
    <w:p w:rsidR="00113C42" w:rsidRPr="007D0F24" w:rsidRDefault="00113C42" w:rsidP="007D0F24">
      <w:pPr>
        <w:pStyle w:val="ListNumber"/>
        <w:numPr>
          <w:ilvl w:val="0"/>
          <w:numId w:val="9"/>
        </w:numPr>
        <w:spacing w:after="120"/>
        <w:rPr>
          <w:rFonts w:ascii="Calibri" w:hAnsi="Calibri"/>
        </w:rPr>
      </w:pPr>
      <w:r w:rsidRPr="007D0F24">
        <w:rPr>
          <w:rFonts w:ascii="Calibri" w:hAnsi="Calibri"/>
        </w:rPr>
        <w:t xml:space="preserve">Deposit to </w:t>
      </w:r>
      <w:r w:rsidR="00BE6CC0">
        <w:rPr>
          <w:rFonts w:ascii="Calibri" w:hAnsi="Calibri"/>
        </w:rPr>
        <w:t>Wells Fargo within</w:t>
      </w:r>
      <w:r w:rsidRPr="007D0F24">
        <w:rPr>
          <w:rFonts w:ascii="Calibri" w:hAnsi="Calibri"/>
        </w:rPr>
        <w:t xml:space="preserve"> 48 hours of receiving check.</w:t>
      </w:r>
    </w:p>
    <w:p w:rsidR="00113C42" w:rsidRPr="007D0F24" w:rsidRDefault="00113C42" w:rsidP="007D0F24">
      <w:pPr>
        <w:pStyle w:val="ListNumber"/>
        <w:numPr>
          <w:ilvl w:val="0"/>
          <w:numId w:val="9"/>
        </w:numPr>
        <w:spacing w:after="120"/>
        <w:rPr>
          <w:rFonts w:ascii="Calibri" w:hAnsi="Calibri"/>
        </w:rPr>
      </w:pPr>
      <w:r w:rsidRPr="007D0F24">
        <w:rPr>
          <w:rFonts w:ascii="Calibri" w:hAnsi="Calibri"/>
        </w:rPr>
        <w:t xml:space="preserve">Retain documentation in file system. </w:t>
      </w:r>
    </w:p>
    <w:p w:rsidR="00113C42" w:rsidRPr="007D0F24" w:rsidRDefault="00113C42" w:rsidP="007D0F24">
      <w:pPr>
        <w:pStyle w:val="ListNumber"/>
        <w:numPr>
          <w:ilvl w:val="0"/>
          <w:numId w:val="0"/>
        </w:numPr>
        <w:spacing w:after="120"/>
        <w:rPr>
          <w:rFonts w:ascii="Calibri" w:hAnsi="Calibri"/>
          <w:u w:val="single"/>
        </w:rPr>
      </w:pPr>
      <w:r w:rsidRPr="007D0F24">
        <w:rPr>
          <w:rFonts w:ascii="Calibri" w:hAnsi="Calibri"/>
          <w:u w:val="single"/>
        </w:rPr>
        <w:t xml:space="preserve">Per the Board of Directors all distributions must be deposited to the </w:t>
      </w:r>
      <w:r w:rsidR="00BE6CC0">
        <w:rPr>
          <w:rFonts w:ascii="Calibri" w:hAnsi="Calibri"/>
          <w:u w:val="single"/>
        </w:rPr>
        <w:t xml:space="preserve">primary Wells </w:t>
      </w:r>
      <w:smartTag w:uri="urn:schemas-microsoft-com:office:smarttags" w:element="place">
        <w:smartTag w:uri="urn:schemas-microsoft-com:office:smarttags" w:element="City">
          <w:r w:rsidR="00BE6CC0">
            <w:rPr>
              <w:rFonts w:ascii="Calibri" w:hAnsi="Calibri"/>
              <w:u w:val="single"/>
            </w:rPr>
            <w:t>Fargo</w:t>
          </w:r>
        </w:smartTag>
      </w:smartTag>
      <w:r w:rsidR="00BE6CC0">
        <w:rPr>
          <w:rFonts w:ascii="Calibri" w:hAnsi="Calibri"/>
          <w:u w:val="single"/>
        </w:rPr>
        <w:t xml:space="preserve"> accounts</w:t>
      </w:r>
      <w:r w:rsidRPr="007D0F24">
        <w:rPr>
          <w:rFonts w:ascii="Calibri" w:hAnsi="Calibri"/>
          <w:u w:val="single"/>
        </w:rPr>
        <w:t xml:space="preserve">. </w:t>
      </w:r>
    </w:p>
    <w:p w:rsidR="00113C42" w:rsidRPr="00E16636" w:rsidRDefault="00113C42" w:rsidP="00F41F6C">
      <w:pPr>
        <w:pStyle w:val="Heading1"/>
      </w:pPr>
      <w:bookmarkStart w:id="309" w:name="_Toc220227823"/>
      <w:bookmarkStart w:id="310" w:name="_Toc220313964"/>
      <w:bookmarkStart w:id="311" w:name="_Toc221678548"/>
      <w:bookmarkStart w:id="312" w:name="_Toc318288337"/>
      <w:bookmarkStart w:id="313" w:name="_Toc325547318"/>
      <w:r w:rsidRPr="00E16636">
        <w:t>Financial Reports</w:t>
      </w:r>
      <w:bookmarkEnd w:id="309"/>
      <w:bookmarkEnd w:id="310"/>
      <w:bookmarkEnd w:id="311"/>
      <w:bookmarkEnd w:id="312"/>
      <w:bookmarkEnd w:id="313"/>
    </w:p>
    <w:p w:rsidR="00113C42" w:rsidRPr="00BE6CC0" w:rsidRDefault="00113C42" w:rsidP="00BE6CC0">
      <w:pPr>
        <w:pStyle w:val="Header"/>
      </w:pPr>
      <w:r w:rsidRPr="00BE6CC0">
        <w:t>PAC finance associate responsibility:</w:t>
      </w:r>
    </w:p>
    <w:p w:rsidR="00113C42" w:rsidRPr="007D0F24" w:rsidRDefault="00113C42" w:rsidP="007D0F24">
      <w:pPr>
        <w:pStyle w:val="ListNumber"/>
        <w:numPr>
          <w:ilvl w:val="0"/>
          <w:numId w:val="11"/>
        </w:numPr>
        <w:spacing w:after="120"/>
        <w:rPr>
          <w:rFonts w:ascii="Calibri" w:hAnsi="Calibri"/>
        </w:rPr>
      </w:pPr>
      <w:r w:rsidRPr="007D0F24">
        <w:rPr>
          <w:rFonts w:ascii="Calibri" w:hAnsi="Calibri"/>
        </w:rPr>
        <w:t>Provide the following reports by appropriate deadline:</w:t>
      </w:r>
    </w:p>
    <w:p w:rsidR="00113C42" w:rsidRPr="007D0F24" w:rsidRDefault="00113C42" w:rsidP="007D0F24">
      <w:pPr>
        <w:pStyle w:val="ListBullet"/>
        <w:spacing w:after="0"/>
        <w:ind w:left="1080"/>
        <w:rPr>
          <w:rFonts w:ascii="Calibri" w:hAnsi="Calibri"/>
          <w:sz w:val="20"/>
        </w:rPr>
      </w:pPr>
      <w:r w:rsidRPr="007D0F24">
        <w:rPr>
          <w:rFonts w:ascii="Calibri" w:hAnsi="Calibri"/>
          <w:sz w:val="20"/>
        </w:rPr>
        <w:t xml:space="preserve">Transaction </w:t>
      </w:r>
      <w:r w:rsidR="00BE6CC0">
        <w:rPr>
          <w:rFonts w:ascii="Calibri" w:hAnsi="Calibri"/>
          <w:sz w:val="20"/>
        </w:rPr>
        <w:t xml:space="preserve">(Bank) </w:t>
      </w:r>
      <w:r w:rsidRPr="007D0F24">
        <w:rPr>
          <w:rFonts w:ascii="Calibri" w:hAnsi="Calibri"/>
          <w:sz w:val="20"/>
        </w:rPr>
        <w:t>Report</w:t>
      </w:r>
    </w:p>
    <w:p w:rsidR="00113C42" w:rsidRPr="007D0F24" w:rsidRDefault="00113C42" w:rsidP="007D0F24">
      <w:pPr>
        <w:pStyle w:val="ListBullet"/>
        <w:spacing w:after="0"/>
        <w:ind w:left="1080"/>
        <w:rPr>
          <w:rFonts w:ascii="Calibri" w:hAnsi="Calibri"/>
          <w:sz w:val="20"/>
        </w:rPr>
      </w:pPr>
      <w:r w:rsidRPr="007D0F24">
        <w:rPr>
          <w:rFonts w:ascii="Calibri" w:hAnsi="Calibri"/>
          <w:sz w:val="20"/>
        </w:rPr>
        <w:t xml:space="preserve">Income &amp; Expense </w:t>
      </w:r>
      <w:r w:rsidR="00BE6CC0">
        <w:rPr>
          <w:rFonts w:ascii="Calibri" w:hAnsi="Calibri"/>
          <w:sz w:val="20"/>
        </w:rPr>
        <w:t>Statement</w:t>
      </w:r>
    </w:p>
    <w:p w:rsidR="00113C42" w:rsidRPr="007D0F24" w:rsidRDefault="00113C42" w:rsidP="007D0F24">
      <w:pPr>
        <w:pStyle w:val="ListBullet"/>
        <w:spacing w:after="0"/>
        <w:ind w:left="1080"/>
        <w:rPr>
          <w:rFonts w:ascii="Calibri" w:hAnsi="Calibri"/>
          <w:sz w:val="20"/>
        </w:rPr>
      </w:pPr>
      <w:r w:rsidRPr="007D0F24">
        <w:rPr>
          <w:rFonts w:ascii="Calibri" w:hAnsi="Calibri"/>
          <w:sz w:val="20"/>
        </w:rPr>
        <w:t>Advance Report</w:t>
      </w:r>
      <w:r w:rsidR="00BE6CC0">
        <w:rPr>
          <w:rFonts w:ascii="Calibri" w:hAnsi="Calibri"/>
          <w:sz w:val="20"/>
        </w:rPr>
        <w:t xml:space="preserve"> – </w:t>
      </w:r>
      <w:r w:rsidR="00BE6CC0">
        <w:rPr>
          <w:rFonts w:ascii="Calibri" w:hAnsi="Calibri"/>
          <w:i/>
          <w:sz w:val="20"/>
        </w:rPr>
        <w:t>if applicable</w:t>
      </w:r>
    </w:p>
    <w:p w:rsidR="00113C42" w:rsidRPr="007D0F24" w:rsidRDefault="00113C42" w:rsidP="007D0F24">
      <w:pPr>
        <w:pStyle w:val="ListBullet"/>
        <w:spacing w:after="0"/>
        <w:ind w:left="1080"/>
        <w:rPr>
          <w:rFonts w:ascii="Calibri" w:hAnsi="Calibri"/>
          <w:sz w:val="20"/>
        </w:rPr>
      </w:pPr>
      <w:r w:rsidRPr="007D0F24">
        <w:rPr>
          <w:rFonts w:ascii="Calibri" w:hAnsi="Calibri"/>
          <w:sz w:val="20"/>
        </w:rPr>
        <w:t>Unknown Deposit Report</w:t>
      </w:r>
      <w:r w:rsidR="00BE6CC0">
        <w:rPr>
          <w:rFonts w:ascii="Calibri" w:hAnsi="Calibri"/>
          <w:sz w:val="20"/>
        </w:rPr>
        <w:t xml:space="preserve"> – </w:t>
      </w:r>
      <w:r w:rsidR="00BE6CC0">
        <w:rPr>
          <w:rFonts w:ascii="Calibri" w:hAnsi="Calibri"/>
          <w:i/>
          <w:sz w:val="20"/>
        </w:rPr>
        <w:t>if applicable</w:t>
      </w:r>
    </w:p>
    <w:p w:rsidR="00113C42" w:rsidRPr="007D0F24" w:rsidRDefault="00113C42" w:rsidP="007D0F24">
      <w:pPr>
        <w:pStyle w:val="ListBullet"/>
        <w:spacing w:after="0"/>
        <w:ind w:left="1080"/>
        <w:rPr>
          <w:rFonts w:ascii="Calibri" w:hAnsi="Calibri"/>
          <w:sz w:val="20"/>
        </w:rPr>
      </w:pPr>
      <w:r w:rsidRPr="007D0F24">
        <w:rPr>
          <w:rFonts w:ascii="Calibri" w:hAnsi="Calibri"/>
          <w:sz w:val="20"/>
        </w:rPr>
        <w:t xml:space="preserve">Quarterly </w:t>
      </w:r>
      <w:r w:rsidR="00BE6CC0">
        <w:rPr>
          <w:rFonts w:ascii="Calibri" w:hAnsi="Calibri"/>
          <w:sz w:val="20"/>
        </w:rPr>
        <w:t>Percentage</w:t>
      </w:r>
      <w:r w:rsidRPr="007D0F24">
        <w:rPr>
          <w:rFonts w:ascii="Calibri" w:hAnsi="Calibri"/>
          <w:sz w:val="20"/>
        </w:rPr>
        <w:t xml:space="preserve"> Reports</w:t>
      </w:r>
      <w:r w:rsidR="00BE6CC0">
        <w:rPr>
          <w:rFonts w:ascii="Calibri" w:hAnsi="Calibri"/>
          <w:sz w:val="20"/>
        </w:rPr>
        <w:t xml:space="preserve"> </w:t>
      </w:r>
      <w:r w:rsidR="00BE6CC0" w:rsidRPr="00BE6CC0">
        <w:rPr>
          <w:rFonts w:ascii="Calibri" w:hAnsi="Calibri"/>
          <w:i/>
          <w:sz w:val="20"/>
        </w:rPr>
        <w:t xml:space="preserve">(BBB Wise Giving </w:t>
      </w:r>
      <w:smartTag w:uri="urn:schemas-microsoft-com:office:smarttags" w:element="place">
        <w:smartTag w:uri="urn:schemas-microsoft-com:office:smarttags" w:element="City">
          <w:r w:rsidR="00BE6CC0" w:rsidRPr="00BE6CC0">
            <w:rPr>
              <w:rFonts w:ascii="Calibri" w:hAnsi="Calibri"/>
              <w:i/>
              <w:sz w:val="20"/>
            </w:rPr>
            <w:t>Alliance</w:t>
          </w:r>
        </w:smartTag>
      </w:smartTag>
      <w:r w:rsidR="00BE6CC0" w:rsidRPr="00BE6CC0">
        <w:rPr>
          <w:rFonts w:ascii="Calibri" w:hAnsi="Calibri"/>
          <w:i/>
          <w:sz w:val="20"/>
        </w:rPr>
        <w:t xml:space="preserve"> Standards for Charitable Accountability)</w:t>
      </w:r>
    </w:p>
    <w:p w:rsidR="00113C42" w:rsidRPr="007D0F24" w:rsidRDefault="00113C42" w:rsidP="007D0F24">
      <w:pPr>
        <w:pStyle w:val="ListNumber"/>
        <w:numPr>
          <w:ilvl w:val="0"/>
          <w:numId w:val="11"/>
        </w:numPr>
        <w:spacing w:after="120"/>
        <w:rPr>
          <w:rFonts w:ascii="Calibri" w:hAnsi="Calibri"/>
        </w:rPr>
      </w:pPr>
      <w:r w:rsidRPr="007D0F24">
        <w:rPr>
          <w:rFonts w:ascii="Calibri" w:hAnsi="Calibri"/>
        </w:rPr>
        <w:t xml:space="preserve">Research and process corrections received from the </w:t>
      </w:r>
      <w:r w:rsidR="008843F3">
        <w:rPr>
          <w:rFonts w:ascii="Calibri" w:hAnsi="Calibri"/>
        </w:rPr>
        <w:t>Pioneers Units</w:t>
      </w:r>
      <w:r w:rsidRPr="007D0F24">
        <w:rPr>
          <w:rFonts w:ascii="Calibri" w:hAnsi="Calibri"/>
        </w:rPr>
        <w:t>.</w:t>
      </w:r>
    </w:p>
    <w:p w:rsidR="00B66453" w:rsidRDefault="00B66453" w:rsidP="00BE6CC0">
      <w:pPr>
        <w:pStyle w:val="Header"/>
      </w:pPr>
    </w:p>
    <w:p w:rsidR="00B66453" w:rsidRDefault="00B66453" w:rsidP="00BE6CC0">
      <w:pPr>
        <w:pStyle w:val="Header"/>
      </w:pPr>
    </w:p>
    <w:p w:rsidR="00113C42" w:rsidRPr="00B66453" w:rsidRDefault="004A12E4" w:rsidP="00BE6CC0">
      <w:pPr>
        <w:pStyle w:val="Header"/>
        <w:rPr>
          <w:color w:val="FF66CC"/>
        </w:rPr>
      </w:pPr>
      <w:r>
        <w:t xml:space="preserve">Pioneers </w:t>
      </w:r>
      <w:r w:rsidR="00113C42" w:rsidRPr="00BE6CC0">
        <w:t>Unit responsibility</w:t>
      </w:r>
    </w:p>
    <w:p w:rsidR="00BE6CC0" w:rsidRPr="00BE6CC0" w:rsidRDefault="00BE6CC0" w:rsidP="00BE6CC0">
      <w:pPr>
        <w:autoSpaceDE w:val="0"/>
        <w:autoSpaceDN w:val="0"/>
        <w:adjustRightInd w:val="0"/>
        <w:rPr>
          <w:rFonts w:ascii="Calibri" w:hAnsi="Calibri" w:cs="Calibri"/>
          <w:color w:val="000000"/>
          <w:sz w:val="24"/>
          <w:szCs w:val="24"/>
        </w:rPr>
      </w:pPr>
    </w:p>
    <w:p w:rsidR="00BE6CC0" w:rsidRPr="00BE6CC0" w:rsidRDefault="00BE6CC0" w:rsidP="00BE6CC0">
      <w:pPr>
        <w:pStyle w:val="BodyText"/>
        <w:numPr>
          <w:ilvl w:val="0"/>
          <w:numId w:val="83"/>
        </w:numPr>
        <w:rPr>
          <w:rFonts w:ascii="Calibri" w:hAnsi="Calibri"/>
        </w:rPr>
      </w:pPr>
      <w:r w:rsidRPr="00BE6CC0">
        <w:rPr>
          <w:rFonts w:ascii="Calibri" w:hAnsi="Calibri"/>
        </w:rPr>
        <w:t xml:space="preserve">Treasurers should keep record of how TPF1’s were allocated to income/expense account codes. </w:t>
      </w:r>
    </w:p>
    <w:p w:rsidR="00BE6CC0" w:rsidRPr="00BE6CC0" w:rsidRDefault="00BE6CC0" w:rsidP="00BE6CC0">
      <w:pPr>
        <w:pStyle w:val="BodyText"/>
        <w:numPr>
          <w:ilvl w:val="0"/>
          <w:numId w:val="83"/>
        </w:numPr>
        <w:rPr>
          <w:rFonts w:ascii="Calibri" w:hAnsi="Calibri"/>
        </w:rPr>
      </w:pPr>
      <w:r w:rsidRPr="00BE6CC0">
        <w:rPr>
          <w:rFonts w:ascii="Calibri" w:hAnsi="Calibri"/>
        </w:rPr>
        <w:t xml:space="preserve">Treasurers should compare the Income Statement to their own record. </w:t>
      </w:r>
    </w:p>
    <w:p w:rsidR="00BE6CC0" w:rsidRPr="00BE6CC0" w:rsidRDefault="00BE6CC0" w:rsidP="00BE6CC0">
      <w:pPr>
        <w:pStyle w:val="BodyText"/>
        <w:numPr>
          <w:ilvl w:val="0"/>
          <w:numId w:val="83"/>
        </w:numPr>
        <w:rPr>
          <w:rFonts w:ascii="Calibri" w:hAnsi="Calibri"/>
        </w:rPr>
      </w:pPr>
      <w:r w:rsidRPr="00BE6CC0">
        <w:rPr>
          <w:rFonts w:ascii="Calibri" w:hAnsi="Calibri"/>
        </w:rPr>
        <w:t>Any discrepancies or quest</w:t>
      </w:r>
      <w:r>
        <w:rPr>
          <w:rFonts w:ascii="Calibri" w:hAnsi="Calibri"/>
        </w:rPr>
        <w:t>ions should be submitted to the</w:t>
      </w:r>
      <w:r w:rsidRPr="00BE6CC0">
        <w:rPr>
          <w:rFonts w:ascii="Calibri" w:hAnsi="Calibri"/>
        </w:rPr>
        <w:t xml:space="preserve"> PAC Associate</w:t>
      </w:r>
      <w:r>
        <w:rPr>
          <w:rFonts w:ascii="Calibri" w:hAnsi="Calibri"/>
        </w:rPr>
        <w:t xml:space="preserve"> in a timely manner</w:t>
      </w:r>
      <w:r w:rsidRPr="00BE6CC0">
        <w:rPr>
          <w:rFonts w:ascii="Calibri" w:hAnsi="Calibri"/>
        </w:rPr>
        <w:t xml:space="preserve">. </w:t>
      </w:r>
    </w:p>
    <w:p w:rsidR="00BE6CC0" w:rsidRPr="00BE6CC0" w:rsidRDefault="00BE6CC0" w:rsidP="00BE6CC0">
      <w:pPr>
        <w:pStyle w:val="BodyText"/>
        <w:numPr>
          <w:ilvl w:val="0"/>
          <w:numId w:val="83"/>
        </w:numPr>
        <w:rPr>
          <w:rFonts w:ascii="Calibri" w:hAnsi="Calibri"/>
        </w:rPr>
      </w:pPr>
      <w:r>
        <w:rPr>
          <w:rFonts w:ascii="Calibri" w:hAnsi="Calibri"/>
        </w:rPr>
        <w:t>The PAC will work with the treasurer</w:t>
      </w:r>
      <w:r w:rsidRPr="00BE6CC0">
        <w:rPr>
          <w:rFonts w:ascii="Calibri" w:hAnsi="Calibri"/>
        </w:rPr>
        <w:t xml:space="preserve"> to research and correct the issue. Any adjustments or corrections cannot be back</w:t>
      </w:r>
      <w:r w:rsidRPr="00BE6CC0">
        <w:rPr>
          <w:rFonts w:ascii="Calibri" w:hAnsi="Calibri" w:cs="Garamond"/>
        </w:rPr>
        <w:t>‐</w:t>
      </w:r>
      <w:r w:rsidRPr="00BE6CC0">
        <w:rPr>
          <w:rFonts w:ascii="Calibri" w:hAnsi="Calibri"/>
        </w:rPr>
        <w:t xml:space="preserve">dated; e.g. if the October report has a discrepancy, the correction must be dated for November. Treasurers must note corrections in their own record log. </w:t>
      </w:r>
    </w:p>
    <w:p w:rsidR="00BE6CC0" w:rsidRPr="005C7AFB" w:rsidRDefault="00BE6CC0" w:rsidP="005C7AFB">
      <w:pPr>
        <w:pStyle w:val="BodyText"/>
        <w:numPr>
          <w:ilvl w:val="0"/>
          <w:numId w:val="83"/>
        </w:numPr>
        <w:rPr>
          <w:rFonts w:ascii="Calibri" w:hAnsi="Calibri" w:cs="Calibri"/>
          <w:color w:val="000000"/>
          <w:sz w:val="23"/>
          <w:szCs w:val="23"/>
        </w:rPr>
      </w:pPr>
      <w:r w:rsidRPr="005C7AFB">
        <w:rPr>
          <w:rFonts w:ascii="Calibri" w:hAnsi="Calibri"/>
        </w:rPr>
        <w:t>Treasurers should compare the Year</w:t>
      </w:r>
      <w:r w:rsidRPr="005C7AFB">
        <w:rPr>
          <w:rFonts w:ascii="Calibri" w:hAnsi="Calibri" w:cs="Garamond"/>
        </w:rPr>
        <w:t>‐</w:t>
      </w:r>
      <w:r w:rsidRPr="005C7AFB">
        <w:rPr>
          <w:rFonts w:ascii="Calibri" w:hAnsi="Calibri"/>
        </w:rPr>
        <w:t>to</w:t>
      </w:r>
      <w:r w:rsidRPr="005C7AFB">
        <w:rPr>
          <w:rFonts w:ascii="Calibri" w:hAnsi="Calibri" w:cs="Garamond"/>
        </w:rPr>
        <w:t>‐</w:t>
      </w:r>
      <w:r w:rsidRPr="005C7AFB">
        <w:rPr>
          <w:rFonts w:ascii="Calibri" w:hAnsi="Calibri"/>
        </w:rPr>
        <w:t xml:space="preserve">Date column of the Income Statement to their Budget Worksheet. The income statement should be used to ensure the Unit is following the approved budget. If expenses from the income statement have exceeded the budget, and amended budget is required. </w:t>
      </w:r>
      <w:r w:rsidR="005C7AFB" w:rsidRPr="005C7AFB">
        <w:rPr>
          <w:rFonts w:ascii="Calibri" w:hAnsi="Calibri"/>
        </w:rPr>
        <w:t xml:space="preserve"> </w:t>
      </w:r>
    </w:p>
    <w:p w:rsidR="001F21EF" w:rsidRPr="007D0F24" w:rsidRDefault="001F21EF" w:rsidP="007D0F24">
      <w:pPr>
        <w:pStyle w:val="PartTitle"/>
        <w:framePr w:wrap="notBeside" w:hAnchor="page" w:x="8972" w:y="937" w:anchorLock="1"/>
        <w:jc w:val="both"/>
        <w:rPr>
          <w:rFonts w:ascii="Calibri" w:hAnsi="Calibri"/>
        </w:rPr>
      </w:pPr>
      <w:r w:rsidRPr="007D0F24">
        <w:rPr>
          <w:rFonts w:ascii="Calibri" w:hAnsi="Calibri"/>
        </w:rPr>
        <w:t>Section</w:t>
      </w:r>
    </w:p>
    <w:p w:rsidR="001F21EF" w:rsidRPr="007D0F24" w:rsidRDefault="001F21EF" w:rsidP="007D0F24">
      <w:pPr>
        <w:pStyle w:val="PartLabel"/>
        <w:framePr w:wrap="notBeside" w:hAnchor="page" w:x="8972" w:y="937" w:anchorLock="1"/>
        <w:jc w:val="both"/>
        <w:rPr>
          <w:rFonts w:ascii="Calibri" w:hAnsi="Calibri"/>
        </w:rPr>
      </w:pPr>
      <w:r w:rsidRPr="007D0F24">
        <w:rPr>
          <w:rFonts w:ascii="Calibri" w:hAnsi="Calibri"/>
        </w:rPr>
        <w:t>6</w:t>
      </w:r>
    </w:p>
    <w:p w:rsidR="00D2207E" w:rsidRPr="00E16636" w:rsidRDefault="00D2207E" w:rsidP="00F41F6C">
      <w:pPr>
        <w:pStyle w:val="ChapterTitle"/>
        <w:outlineLvl w:val="0"/>
      </w:pPr>
      <w:bookmarkStart w:id="314" w:name="_Toc325547319"/>
      <w:r w:rsidRPr="00E16636">
        <w:t>Document Retention</w:t>
      </w:r>
      <w:bookmarkEnd w:id="145"/>
      <w:bookmarkEnd w:id="146"/>
      <w:bookmarkEnd w:id="147"/>
      <w:bookmarkEnd w:id="148"/>
      <w:bookmarkEnd w:id="314"/>
    </w:p>
    <w:p w:rsidR="0045657D" w:rsidRPr="007D0F24" w:rsidRDefault="0045657D" w:rsidP="007D0F24">
      <w:pPr>
        <w:pStyle w:val="BodyText"/>
        <w:spacing w:after="120"/>
        <w:rPr>
          <w:rFonts w:ascii="Calibri" w:hAnsi="Calibri"/>
        </w:rPr>
      </w:pPr>
      <w:r w:rsidRPr="007D0F24">
        <w:rPr>
          <w:rFonts w:ascii="Calibri" w:hAnsi="Calibri"/>
          <w:b/>
        </w:rPr>
        <w:t>Original</w:t>
      </w:r>
      <w:r w:rsidRPr="007D0F24">
        <w:rPr>
          <w:rFonts w:ascii="Calibri" w:hAnsi="Calibri"/>
        </w:rPr>
        <w:t xml:space="preserve"> documents must be retained for the periods outlined below.  </w:t>
      </w:r>
    </w:p>
    <w:p w:rsidR="0045657D" w:rsidRPr="007D0F24" w:rsidRDefault="008843F3" w:rsidP="007D0F24">
      <w:pPr>
        <w:pStyle w:val="BodyText"/>
        <w:spacing w:after="120"/>
        <w:rPr>
          <w:rFonts w:ascii="Calibri" w:hAnsi="Calibri"/>
        </w:rPr>
      </w:pPr>
      <w:r>
        <w:rPr>
          <w:rFonts w:ascii="Calibri" w:hAnsi="Calibri"/>
        </w:rPr>
        <w:t>Pioneers Units</w:t>
      </w:r>
      <w:r w:rsidR="0045657D" w:rsidRPr="007D0F24">
        <w:rPr>
          <w:rFonts w:ascii="Calibri" w:hAnsi="Calibri"/>
        </w:rPr>
        <w:t xml:space="preserve"> may fax or email documentation to the </w:t>
      </w:r>
      <w:smartTag w:uri="urn:schemas-microsoft-com:office:smarttags" w:element="place">
        <w:r w:rsidR="0045657D" w:rsidRPr="007D0F24">
          <w:rPr>
            <w:rFonts w:ascii="Calibri" w:hAnsi="Calibri"/>
          </w:rPr>
          <w:t>PAC.</w:t>
        </w:r>
      </w:smartTag>
      <w:r w:rsidR="0045657D" w:rsidRPr="007D0F24">
        <w:rPr>
          <w:rFonts w:ascii="Calibri" w:hAnsi="Calibri"/>
        </w:rPr>
        <w:t xml:space="preserve">  If the </w:t>
      </w:r>
      <w:r>
        <w:rPr>
          <w:rFonts w:ascii="Calibri" w:hAnsi="Calibri"/>
        </w:rPr>
        <w:t>Pioneers Units</w:t>
      </w:r>
      <w:r w:rsidR="0045657D" w:rsidRPr="007D0F24">
        <w:rPr>
          <w:rFonts w:ascii="Calibri" w:hAnsi="Calibri"/>
        </w:rPr>
        <w:t xml:space="preserve"> retain the </w:t>
      </w:r>
      <w:r w:rsidR="0045657D" w:rsidRPr="007D0F24">
        <w:rPr>
          <w:rFonts w:ascii="Calibri" w:hAnsi="Calibri"/>
          <w:u w:val="single"/>
        </w:rPr>
        <w:t>original</w:t>
      </w:r>
      <w:r w:rsidR="0045657D" w:rsidRPr="007D0F24">
        <w:rPr>
          <w:rFonts w:ascii="Calibri" w:hAnsi="Calibri"/>
        </w:rPr>
        <w:t xml:space="preserve"> documents they must be retained for the periods outlined below.</w:t>
      </w:r>
    </w:p>
    <w:p w:rsidR="00113C42" w:rsidRDefault="0045657D" w:rsidP="007D0F24">
      <w:pPr>
        <w:pStyle w:val="BodyText"/>
        <w:spacing w:after="120"/>
        <w:rPr>
          <w:rFonts w:ascii="Calibri" w:hAnsi="Calibri"/>
        </w:rPr>
      </w:pPr>
      <w:r w:rsidRPr="007D0F24">
        <w:rPr>
          <w:rFonts w:ascii="Calibri" w:hAnsi="Calibri"/>
        </w:rPr>
        <w:t xml:space="preserve">If original documents are forwarded to the PAC office, the PAC will retain the original for the periods listed below. </w:t>
      </w:r>
      <w:r w:rsidR="003B1CDF" w:rsidRPr="007D0F24">
        <w:rPr>
          <w:rFonts w:ascii="Calibri" w:hAnsi="Calibri"/>
        </w:rPr>
        <w:t>If originals are kept with the PAC, t</w:t>
      </w:r>
      <w:r w:rsidRPr="007D0F24">
        <w:rPr>
          <w:rFonts w:ascii="Calibri" w:hAnsi="Calibri"/>
        </w:rPr>
        <w:t xml:space="preserve">he </w:t>
      </w:r>
      <w:r w:rsidR="004A12E4">
        <w:rPr>
          <w:rFonts w:ascii="Calibri" w:hAnsi="Calibri"/>
        </w:rPr>
        <w:t xml:space="preserve">Pioneers </w:t>
      </w:r>
      <w:r w:rsidRPr="007D0F24">
        <w:rPr>
          <w:rFonts w:ascii="Calibri" w:hAnsi="Calibri"/>
        </w:rPr>
        <w:t xml:space="preserve">Unit should retain their copies until the books are closed and audits are completed; approximately 3 years.  Copies of originals may be destroyed after the books are closed and audits are completed.  </w:t>
      </w:r>
    </w:p>
    <w:p w:rsidR="007D0F24" w:rsidRDefault="007D0F24" w:rsidP="00F41F6C">
      <w:pPr>
        <w:pStyle w:val="Heading1"/>
      </w:pPr>
      <w:bookmarkStart w:id="315" w:name="_Toc325547320"/>
      <w:r w:rsidRPr="00576D5B">
        <w:t>Records Retention Policy</w:t>
      </w:r>
      <w:bookmarkEnd w:id="315"/>
    </w:p>
    <w:tbl>
      <w:tblPr>
        <w:tblW w:w="0" w:type="auto"/>
        <w:tblBorders>
          <w:bottom w:val="single" w:sz="4" w:space="0" w:color="auto"/>
          <w:insideH w:val="single" w:sz="4" w:space="0" w:color="auto"/>
        </w:tblBorders>
        <w:tblLook w:val="01E0" w:firstRow="1" w:lastRow="1" w:firstColumn="1" w:lastColumn="1" w:noHBand="0" w:noVBand="0"/>
      </w:tblPr>
      <w:tblGrid>
        <w:gridCol w:w="7128"/>
        <w:gridCol w:w="1728"/>
      </w:tblGrid>
      <w:tr w:rsidR="00FA25CB" w:rsidRPr="003D52D1" w:rsidTr="003D52D1">
        <w:tc>
          <w:tcPr>
            <w:tcW w:w="7128" w:type="dxa"/>
            <w:shd w:val="clear" w:color="auto" w:fill="auto"/>
          </w:tcPr>
          <w:p w:rsidR="00FA25CB" w:rsidRPr="003D52D1" w:rsidRDefault="00FA25CB" w:rsidP="00C56F32">
            <w:pPr>
              <w:rPr>
                <w:rFonts w:ascii="Calibri" w:hAnsi="Calibri"/>
                <w:b/>
                <w:sz w:val="20"/>
              </w:rPr>
            </w:pPr>
            <w:r w:rsidRPr="003D52D1">
              <w:rPr>
                <w:rFonts w:ascii="Calibri" w:hAnsi="Calibri"/>
                <w:b/>
                <w:sz w:val="20"/>
              </w:rPr>
              <w:t>Record</w:t>
            </w:r>
          </w:p>
        </w:tc>
        <w:tc>
          <w:tcPr>
            <w:tcW w:w="1728" w:type="dxa"/>
            <w:shd w:val="clear" w:color="auto" w:fill="auto"/>
          </w:tcPr>
          <w:p w:rsidR="00FA25CB" w:rsidRPr="003D52D1" w:rsidRDefault="00FA25CB" w:rsidP="003D52D1">
            <w:pPr>
              <w:jc w:val="center"/>
              <w:rPr>
                <w:rFonts w:ascii="Calibri" w:hAnsi="Calibri"/>
                <w:b/>
                <w:sz w:val="20"/>
              </w:rPr>
            </w:pPr>
            <w:r w:rsidRPr="003D52D1">
              <w:rPr>
                <w:rFonts w:ascii="Calibri" w:hAnsi="Calibri"/>
                <w:b/>
                <w:sz w:val="20"/>
              </w:rPr>
              <w:t>Retention Period (in years)*</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Accident reports/claims (settled cases)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Accounts payable ledgers &amp; schedules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Accounts receivable ledgers &amp; schedules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Audit reports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Bank reconciliations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4</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Bank statements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4</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Capital stock &amp; bond records: ledgers, transfer registers, stubs showing issues, record of interest coupons, options, etc.</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Cash books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Chart of accounts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Checks (cancelled – see exception below)</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Checks (cancelled for important payments; i.e. taxes, purchases of property, special contracts, etc.</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Contracts, mortgages, notes, &amp; leases (expired)</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Contracts, mortgages, notes, &amp; leases (still in effect)</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Correspondence (general)</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2</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Correspondence (legal &amp; important matters only)</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Correspondence (routine) with customers and/or vendors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2</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Deeds, mortgages, &amp; bills of sale</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Depreciation schedules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Duplicate deposit slips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2</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Employment applications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b/>
                <w:sz w:val="20"/>
              </w:rPr>
            </w:pPr>
            <w:r w:rsidRPr="003D52D1">
              <w:rPr>
                <w:rFonts w:ascii="Calibri" w:hAnsi="Calibri"/>
                <w:b/>
                <w:sz w:val="20"/>
              </w:rPr>
              <w:t>Record</w:t>
            </w:r>
          </w:p>
        </w:tc>
        <w:tc>
          <w:tcPr>
            <w:tcW w:w="1728" w:type="dxa"/>
            <w:shd w:val="clear" w:color="auto" w:fill="auto"/>
          </w:tcPr>
          <w:p w:rsidR="00FA25CB" w:rsidRPr="003D52D1" w:rsidRDefault="00FA25CB" w:rsidP="003D52D1">
            <w:pPr>
              <w:jc w:val="center"/>
              <w:rPr>
                <w:rFonts w:ascii="Calibri" w:hAnsi="Calibri"/>
                <w:b/>
                <w:sz w:val="20"/>
              </w:rPr>
            </w:pPr>
            <w:r w:rsidRPr="003D52D1">
              <w:rPr>
                <w:rFonts w:ascii="Calibri" w:hAnsi="Calibri"/>
                <w:b/>
                <w:sz w:val="20"/>
              </w:rPr>
              <w:t>Retention Period (in years)*</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Expense analysis/distribution schedules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Financial statements (year end, other optional)</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Garnishments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General/private ledgers, year end trail balance</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Grant/award applications and documents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Insurance policies (expired)</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3</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Insurance records, current accident reports, claims, polices, etc.</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Internal audit reports (longer retention periods may be desirable)</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3</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Internal reports (miscellaneous)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3</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Inventories of products, materials, &amp; supplies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Invoices (to customers, from vendors)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Journals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Minute books of directors, stockholders, bylaws, &amp; charter</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Notes receivable ledgers &amp; schedules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Option records (expired)</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Patents &amp; related papers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Payroll records &amp; summaries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Personnel files (terminated)</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Petty cash vouchers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4</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Physical inventory tags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4</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Plant cost ledgers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Property appraisals by outside appraisers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Property records, including costs, depreciation reserves, year end trial balances, depreciation schedules, blueprints, and plans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Purchase orders (except purchasing department copy)</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1</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Purchase orders (purchasing department copy)</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Receiving sheets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1</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Retirement &amp; pension records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Requisitions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1</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Sales commission reports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4</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Sales records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Scholarship applications and records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Scrap &amp; salvage records (inventories, sales, etc.)</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Stenographers’ notebooks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1</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Stocks &amp; bond certificates (cancelled)</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Stockroom withdrawal forms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1</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Subsidiary ledgers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Tax returns &amp; worksheets, revenue agents’ reports, &amp; other documents relating to determination of income tax liability</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Time books/cards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Trademark registrations &amp; copyrights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Training manuals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Union agreements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Permanently</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Voucher register &amp; schedules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r w:rsidR="00FA25CB" w:rsidRPr="003D52D1" w:rsidTr="003D52D1">
        <w:tc>
          <w:tcPr>
            <w:tcW w:w="7128" w:type="dxa"/>
            <w:shd w:val="clear" w:color="auto" w:fill="auto"/>
          </w:tcPr>
          <w:p w:rsidR="00FA25CB" w:rsidRPr="003D52D1" w:rsidRDefault="00FA25CB" w:rsidP="00C56F32">
            <w:pPr>
              <w:rPr>
                <w:rFonts w:ascii="Calibri" w:hAnsi="Calibri"/>
                <w:sz w:val="20"/>
              </w:rPr>
            </w:pPr>
            <w:r w:rsidRPr="003D52D1">
              <w:rPr>
                <w:rFonts w:ascii="Calibri" w:hAnsi="Calibri"/>
                <w:sz w:val="20"/>
              </w:rPr>
              <w:t>Vouchers for payments to vendors, employees, etc. (includes allowances &amp; reimbursement of employees, officers, etc. for travel &amp; entertainment expenses</w:t>
            </w:r>
          </w:p>
        </w:tc>
        <w:tc>
          <w:tcPr>
            <w:tcW w:w="1728" w:type="dxa"/>
            <w:shd w:val="clear" w:color="auto" w:fill="auto"/>
          </w:tcPr>
          <w:p w:rsidR="00FA25CB" w:rsidRPr="003D52D1" w:rsidRDefault="00FA25CB" w:rsidP="003D52D1">
            <w:pPr>
              <w:jc w:val="center"/>
              <w:rPr>
                <w:rFonts w:ascii="Calibri" w:hAnsi="Calibri"/>
                <w:sz w:val="20"/>
              </w:rPr>
            </w:pPr>
            <w:r w:rsidRPr="003D52D1">
              <w:rPr>
                <w:rFonts w:ascii="Calibri" w:hAnsi="Calibri"/>
                <w:sz w:val="20"/>
              </w:rPr>
              <w:t>7</w:t>
            </w:r>
          </w:p>
        </w:tc>
      </w:tr>
    </w:tbl>
    <w:p w:rsidR="007D0F24" w:rsidRPr="007D0F24" w:rsidRDefault="007D0F24" w:rsidP="007D0F24">
      <w:pPr>
        <w:rPr>
          <w:rFonts w:ascii="Calibri" w:hAnsi="Calibri"/>
          <w:sz w:val="22"/>
          <w:szCs w:val="22"/>
        </w:rPr>
      </w:pPr>
    </w:p>
    <w:p w:rsidR="00E16636" w:rsidRDefault="007D0F24" w:rsidP="002C0CB3">
      <w:pPr>
        <w:numPr>
          <w:ilvl w:val="0"/>
          <w:numId w:val="34"/>
        </w:numPr>
        <w:rPr>
          <w:rFonts w:ascii="Calibri" w:hAnsi="Calibri"/>
          <w:i/>
          <w:sz w:val="22"/>
          <w:szCs w:val="22"/>
        </w:rPr>
      </w:pPr>
      <w:r w:rsidRPr="007D0F24">
        <w:rPr>
          <w:rFonts w:ascii="Calibri" w:hAnsi="Calibri"/>
          <w:i/>
          <w:sz w:val="22"/>
          <w:szCs w:val="22"/>
        </w:rPr>
        <w:t>The retention period is the number of years from the date the tax return was filed</w:t>
      </w:r>
    </w:p>
    <w:p w:rsidR="00E16636" w:rsidRDefault="00E16636" w:rsidP="00F41F6C">
      <w:pPr>
        <w:pStyle w:val="Heading1"/>
        <w:jc w:val="both"/>
        <w:rPr>
          <w:rFonts w:ascii="Calibri" w:hAnsi="Calibri"/>
        </w:rPr>
        <w:sectPr w:rsidR="00E16636" w:rsidSect="009042C5">
          <w:headerReference w:type="even" r:id="rId37"/>
          <w:headerReference w:type="default" r:id="rId38"/>
          <w:footerReference w:type="default" r:id="rId39"/>
          <w:headerReference w:type="first" r:id="rId40"/>
          <w:pgSz w:w="12240" w:h="15840" w:code="1"/>
          <w:pgMar w:top="1440" w:right="1440" w:bottom="1440" w:left="1440" w:header="720" w:footer="720" w:gutter="0"/>
          <w:cols w:space="720"/>
        </w:sectPr>
      </w:pPr>
      <w:bookmarkStart w:id="316" w:name="RANGE!A1:E139"/>
      <w:bookmarkStart w:id="317" w:name="_Toc220227828"/>
      <w:bookmarkStart w:id="318" w:name="_Toc220313969"/>
      <w:bookmarkStart w:id="319" w:name="_Toc221678553"/>
      <w:bookmarkStart w:id="320" w:name="_Toc318288340"/>
      <w:bookmarkEnd w:id="316"/>
    </w:p>
    <w:p w:rsidR="00EB4F11" w:rsidRPr="007D0F24" w:rsidRDefault="00EB4F11" w:rsidP="00C56F32">
      <w:pPr>
        <w:pStyle w:val="PartTitle"/>
        <w:framePr w:wrap="notBeside" w:hAnchor="page" w:x="8970" w:y="936"/>
        <w:rPr>
          <w:rFonts w:ascii="Calibri" w:hAnsi="Calibri"/>
        </w:rPr>
      </w:pPr>
      <w:r w:rsidRPr="007D0F24">
        <w:rPr>
          <w:rFonts w:ascii="Calibri" w:hAnsi="Calibri"/>
        </w:rPr>
        <w:t>Section</w:t>
      </w:r>
    </w:p>
    <w:p w:rsidR="00EB4F11" w:rsidRPr="007D0F24" w:rsidRDefault="00EB4F11" w:rsidP="00C56F32">
      <w:pPr>
        <w:pStyle w:val="PartLabel"/>
        <w:framePr w:wrap="notBeside" w:hAnchor="page" w:x="8970" w:y="936"/>
        <w:rPr>
          <w:rFonts w:ascii="Calibri" w:hAnsi="Calibri"/>
        </w:rPr>
      </w:pPr>
      <w:r w:rsidRPr="007D0F24">
        <w:rPr>
          <w:rFonts w:ascii="Calibri" w:hAnsi="Calibri"/>
        </w:rPr>
        <w:t>8</w:t>
      </w:r>
    </w:p>
    <w:p w:rsidR="00AF41A6" w:rsidRDefault="00AF41A6" w:rsidP="00F41F6C">
      <w:pPr>
        <w:pStyle w:val="ChapterTitle"/>
        <w:outlineLvl w:val="0"/>
      </w:pPr>
      <w:bookmarkStart w:id="321" w:name="_Toc325547321"/>
      <w:r>
        <w:t>Additional Resources</w:t>
      </w:r>
      <w:bookmarkEnd w:id="321"/>
    </w:p>
    <w:p w:rsidR="00D2207E" w:rsidRPr="00E16636" w:rsidRDefault="00870C6E" w:rsidP="00F41F6C">
      <w:pPr>
        <w:pStyle w:val="Heading1"/>
      </w:pPr>
      <w:bookmarkStart w:id="322" w:name="_Toc325547322"/>
      <w:r w:rsidRPr="00E16636">
        <w:t>Glossary</w:t>
      </w:r>
      <w:bookmarkEnd w:id="317"/>
      <w:bookmarkEnd w:id="318"/>
      <w:bookmarkEnd w:id="319"/>
      <w:bookmarkEnd w:id="320"/>
      <w:bookmarkEnd w:id="322"/>
      <w:r w:rsidRPr="00E16636">
        <w:t xml:space="preserve"> </w:t>
      </w:r>
    </w:p>
    <w:p w:rsidR="0046629A" w:rsidRPr="007D0F24" w:rsidRDefault="0046629A" w:rsidP="007D0F24">
      <w:pPr>
        <w:pStyle w:val="BodyText"/>
        <w:rPr>
          <w:rFonts w:ascii="Calibri" w:hAnsi="Calibri"/>
        </w:rPr>
      </w:pPr>
      <w:r w:rsidRPr="007D0F24">
        <w:rPr>
          <w:rFonts w:ascii="Calibri" w:hAnsi="Calibri"/>
          <w:b/>
        </w:rPr>
        <w:t>Budget:</w:t>
      </w:r>
      <w:r w:rsidRPr="007D0F24">
        <w:rPr>
          <w:rFonts w:ascii="Calibri" w:hAnsi="Calibri"/>
        </w:rPr>
        <w:t xml:space="preserve"> A forecast (prediction) of the upcoming year’s income and expenses. A budget is used to plan financial goals and track spending.  </w:t>
      </w:r>
    </w:p>
    <w:p w:rsidR="00131428" w:rsidRPr="007D0F24" w:rsidRDefault="00131428" w:rsidP="007D0F24">
      <w:pPr>
        <w:jc w:val="both"/>
        <w:rPr>
          <w:rFonts w:ascii="Calibri" w:hAnsi="Calibri"/>
          <w:sz w:val="24"/>
          <w:szCs w:val="24"/>
        </w:rPr>
      </w:pPr>
      <w:r w:rsidRPr="007D0F24">
        <w:rPr>
          <w:rFonts w:ascii="Calibri" w:hAnsi="Calibri"/>
          <w:b/>
          <w:sz w:val="24"/>
          <w:szCs w:val="24"/>
        </w:rPr>
        <w:t>Documentation</w:t>
      </w:r>
      <w:r w:rsidRPr="007D0F24">
        <w:rPr>
          <w:rFonts w:ascii="Calibri" w:hAnsi="Calibri"/>
          <w:sz w:val="24"/>
          <w:szCs w:val="24"/>
        </w:rPr>
        <w:t xml:space="preserve">: The following </w:t>
      </w:r>
      <w:r w:rsidR="004A12E4">
        <w:rPr>
          <w:rFonts w:ascii="Calibri" w:hAnsi="Calibri"/>
          <w:sz w:val="24"/>
          <w:szCs w:val="24"/>
        </w:rPr>
        <w:t xml:space="preserve">Pioneers </w:t>
      </w:r>
      <w:r w:rsidRPr="007D0F24">
        <w:rPr>
          <w:rFonts w:ascii="Calibri" w:hAnsi="Calibri"/>
          <w:sz w:val="24"/>
          <w:szCs w:val="24"/>
        </w:rPr>
        <w:t xml:space="preserve">forms: TPF1, TP22, IRS W9, </w:t>
      </w:r>
      <w:r w:rsidR="00297207">
        <w:rPr>
          <w:rFonts w:ascii="Calibri" w:hAnsi="Calibri"/>
          <w:sz w:val="24"/>
          <w:szCs w:val="24"/>
        </w:rPr>
        <w:t xml:space="preserve">IRS 5754, </w:t>
      </w:r>
      <w:r w:rsidRPr="007D0F24">
        <w:rPr>
          <w:rFonts w:ascii="Calibri" w:hAnsi="Calibri"/>
          <w:sz w:val="24"/>
          <w:szCs w:val="24"/>
        </w:rPr>
        <w:t>Receipts for Expenses, and Bank Receipts for Deposits, Checks and Money Orders.</w:t>
      </w:r>
    </w:p>
    <w:p w:rsidR="00131428" w:rsidRPr="007D0F24" w:rsidRDefault="00131428" w:rsidP="007D0F24">
      <w:pPr>
        <w:jc w:val="both"/>
        <w:rPr>
          <w:rFonts w:ascii="Calibri" w:hAnsi="Calibri"/>
          <w:sz w:val="24"/>
          <w:szCs w:val="24"/>
        </w:rPr>
      </w:pPr>
    </w:p>
    <w:p w:rsidR="0046629A" w:rsidRPr="007D0F24" w:rsidRDefault="0046629A" w:rsidP="007D0F24">
      <w:pPr>
        <w:pStyle w:val="BodyText"/>
        <w:rPr>
          <w:rFonts w:ascii="Calibri" w:hAnsi="Calibri"/>
        </w:rPr>
      </w:pPr>
      <w:r w:rsidRPr="007D0F24">
        <w:rPr>
          <w:rFonts w:ascii="Calibri" w:hAnsi="Calibri"/>
          <w:b/>
        </w:rPr>
        <w:t>Event:</w:t>
      </w:r>
      <w:r w:rsidRPr="007D0F24">
        <w:rPr>
          <w:rFonts w:ascii="Calibri" w:hAnsi="Calibri"/>
        </w:rPr>
        <w:t xml:space="preserve"> Any</w:t>
      </w:r>
      <w:r w:rsidR="00131428" w:rsidRPr="007D0F24">
        <w:rPr>
          <w:rFonts w:ascii="Calibri" w:hAnsi="Calibri"/>
        </w:rPr>
        <w:t xml:space="preserve"> non-regular</w:t>
      </w:r>
      <w:r w:rsidRPr="007D0F24">
        <w:rPr>
          <w:rFonts w:ascii="Calibri" w:hAnsi="Calibri"/>
        </w:rPr>
        <w:t xml:space="preserve"> activity o</w:t>
      </w:r>
      <w:r w:rsidR="00131428" w:rsidRPr="007D0F24">
        <w:rPr>
          <w:rFonts w:ascii="Calibri" w:hAnsi="Calibri"/>
        </w:rPr>
        <w:t>r gathering to generate revenue.</w:t>
      </w:r>
    </w:p>
    <w:p w:rsidR="000861EA" w:rsidRPr="007D0F24" w:rsidRDefault="000861EA" w:rsidP="007D0F24">
      <w:pPr>
        <w:pStyle w:val="BodyText"/>
        <w:rPr>
          <w:rFonts w:ascii="Calibri" w:hAnsi="Calibri"/>
        </w:rPr>
      </w:pPr>
      <w:r w:rsidRPr="007D0F24">
        <w:rPr>
          <w:rFonts w:ascii="Calibri" w:hAnsi="Calibri"/>
          <w:b/>
        </w:rPr>
        <w:t>Event Activity Sheet</w:t>
      </w:r>
      <w:r w:rsidRPr="007D0F24">
        <w:rPr>
          <w:rFonts w:ascii="Calibri" w:hAnsi="Calibri"/>
        </w:rPr>
        <w:t xml:space="preserve">: Financial form used to document cash transactions. </w:t>
      </w:r>
    </w:p>
    <w:p w:rsidR="00D2207E" w:rsidRPr="007D0F24" w:rsidRDefault="00D2207E" w:rsidP="007D0F24">
      <w:pPr>
        <w:pStyle w:val="BodyText"/>
        <w:rPr>
          <w:rFonts w:ascii="Calibri" w:hAnsi="Calibri"/>
        </w:rPr>
      </w:pPr>
      <w:r w:rsidRPr="007D0F24">
        <w:rPr>
          <w:rFonts w:ascii="Calibri" w:hAnsi="Calibri"/>
          <w:b/>
        </w:rPr>
        <w:t>Fundraising:</w:t>
      </w:r>
      <w:r w:rsidRPr="007D0F24">
        <w:rPr>
          <w:rFonts w:ascii="Calibri" w:hAnsi="Calibri"/>
        </w:rPr>
        <w:t xml:space="preserve"> Any activity undertaken to generate revenue. It is conducted to augment the chapter’s membership dues and company support. </w:t>
      </w:r>
    </w:p>
    <w:p w:rsidR="0046629A" w:rsidRPr="007D0F24" w:rsidRDefault="0046629A" w:rsidP="00F41F6C">
      <w:pPr>
        <w:pStyle w:val="BodyText"/>
        <w:outlineLvl w:val="0"/>
        <w:rPr>
          <w:rFonts w:ascii="Calibri" w:hAnsi="Calibri"/>
        </w:rPr>
      </w:pPr>
      <w:r w:rsidRPr="007D0F24">
        <w:rPr>
          <w:rFonts w:ascii="Calibri" w:hAnsi="Calibri"/>
          <w:b/>
        </w:rPr>
        <w:t>Funds:</w:t>
      </w:r>
      <w:r w:rsidRPr="007D0F24">
        <w:rPr>
          <w:rFonts w:ascii="Calibri" w:hAnsi="Calibri"/>
        </w:rPr>
        <w:t xml:space="preserve"> Cash and checks</w:t>
      </w:r>
    </w:p>
    <w:p w:rsidR="00131428" w:rsidRPr="007D0F24" w:rsidRDefault="00131428" w:rsidP="007D0F24">
      <w:pPr>
        <w:pStyle w:val="BodyText"/>
        <w:rPr>
          <w:rFonts w:ascii="Calibri" w:hAnsi="Calibri"/>
        </w:rPr>
      </w:pPr>
      <w:r w:rsidRPr="007D0F24">
        <w:rPr>
          <w:rFonts w:ascii="Calibri" w:hAnsi="Calibri"/>
          <w:b/>
          <w:szCs w:val="24"/>
        </w:rPr>
        <w:t>Non-regular activity:</w:t>
      </w:r>
      <w:r w:rsidRPr="007D0F24">
        <w:rPr>
          <w:rFonts w:ascii="Calibri" w:hAnsi="Calibri"/>
          <w:szCs w:val="24"/>
        </w:rPr>
        <w:t xml:space="preserve"> The frequency of an event; being monthly, quarterly, or annually.</w:t>
      </w:r>
    </w:p>
    <w:p w:rsidR="0046629A" w:rsidRPr="007D0F24" w:rsidRDefault="0046629A" w:rsidP="00F41F6C">
      <w:pPr>
        <w:pStyle w:val="BodyText"/>
        <w:outlineLvl w:val="0"/>
        <w:rPr>
          <w:rFonts w:ascii="Calibri" w:hAnsi="Calibri"/>
        </w:rPr>
      </w:pPr>
      <w:r w:rsidRPr="007D0F24">
        <w:rPr>
          <w:rFonts w:ascii="Calibri" w:hAnsi="Calibri"/>
          <w:b/>
        </w:rPr>
        <w:t>PAC:</w:t>
      </w:r>
      <w:r w:rsidRPr="007D0F24">
        <w:rPr>
          <w:rFonts w:ascii="Calibri" w:hAnsi="Calibri"/>
        </w:rPr>
        <w:t xml:space="preserve"> </w:t>
      </w:r>
      <w:smartTag w:uri="urn:schemas-microsoft-com:office:smarttags" w:element="place">
        <w:smartTag w:uri="urn:schemas-microsoft-com:office:smarttags" w:element="PlaceName">
          <w:r w:rsidR="004A12E4">
            <w:rPr>
              <w:rFonts w:ascii="Calibri" w:hAnsi="Calibri"/>
            </w:rPr>
            <w:t>Pioneers</w:t>
          </w:r>
        </w:smartTag>
        <w:r w:rsidR="004A12E4">
          <w:rPr>
            <w:rFonts w:ascii="Calibri" w:hAnsi="Calibri"/>
          </w:rPr>
          <w:t xml:space="preserve"> </w:t>
        </w:r>
        <w:smartTag w:uri="urn:schemas-microsoft-com:office:smarttags" w:element="PlaceName">
          <w:r w:rsidRPr="007D0F24">
            <w:rPr>
              <w:rFonts w:ascii="Calibri" w:hAnsi="Calibri"/>
            </w:rPr>
            <w:t>Accounting</w:t>
          </w:r>
        </w:smartTag>
        <w:r w:rsidRPr="007D0F24">
          <w:rPr>
            <w:rFonts w:ascii="Calibri" w:hAnsi="Calibri"/>
          </w:rPr>
          <w:t xml:space="preserve"> </w:t>
        </w:r>
        <w:smartTag w:uri="urn:schemas-microsoft-com:office:smarttags" w:element="PlaceType">
          <w:r w:rsidRPr="007D0F24">
            <w:rPr>
              <w:rFonts w:ascii="Calibri" w:hAnsi="Calibri"/>
            </w:rPr>
            <w:t>Center</w:t>
          </w:r>
        </w:smartTag>
      </w:smartTag>
    </w:p>
    <w:p w:rsidR="00D2207E" w:rsidRPr="007D0F24" w:rsidRDefault="004A12E4" w:rsidP="007D0F24">
      <w:pPr>
        <w:pStyle w:val="BodyText"/>
        <w:rPr>
          <w:rFonts w:ascii="Calibri" w:hAnsi="Calibri"/>
        </w:rPr>
      </w:pPr>
      <w:r>
        <w:rPr>
          <w:rFonts w:ascii="Calibri" w:hAnsi="Calibri"/>
          <w:b/>
        </w:rPr>
        <w:t xml:space="preserve">Pioneers </w:t>
      </w:r>
      <w:r w:rsidR="00D2207E" w:rsidRPr="007D0F24">
        <w:rPr>
          <w:rFonts w:ascii="Calibri" w:hAnsi="Calibri"/>
          <w:b/>
        </w:rPr>
        <w:t>Unit</w:t>
      </w:r>
      <w:r w:rsidR="00C56F32">
        <w:rPr>
          <w:rFonts w:ascii="Calibri" w:hAnsi="Calibri"/>
          <w:b/>
        </w:rPr>
        <w:t xml:space="preserve"> or Business Unit</w:t>
      </w:r>
      <w:r w:rsidR="00D2207E" w:rsidRPr="007D0F24">
        <w:rPr>
          <w:rFonts w:ascii="Calibri" w:hAnsi="Calibri"/>
          <w:b/>
        </w:rPr>
        <w:t>:</w:t>
      </w:r>
      <w:r w:rsidR="00D2207E" w:rsidRPr="007D0F24">
        <w:rPr>
          <w:rFonts w:ascii="Calibri" w:hAnsi="Calibri"/>
        </w:rPr>
        <w:t xml:space="preserve"> Chapters, councils, or clubs</w:t>
      </w:r>
    </w:p>
    <w:p w:rsidR="00D2207E" w:rsidRPr="007D0F24" w:rsidRDefault="00D2207E" w:rsidP="00F41F6C">
      <w:pPr>
        <w:pStyle w:val="BodyText"/>
        <w:outlineLvl w:val="0"/>
        <w:rPr>
          <w:rFonts w:ascii="Calibri" w:hAnsi="Calibri"/>
        </w:rPr>
      </w:pPr>
      <w:r w:rsidRPr="007D0F24">
        <w:rPr>
          <w:rFonts w:ascii="Calibri" w:hAnsi="Calibri"/>
          <w:b/>
        </w:rPr>
        <w:t>P&amp;P:</w:t>
      </w:r>
      <w:r w:rsidRPr="007D0F24">
        <w:rPr>
          <w:rFonts w:ascii="Calibri" w:hAnsi="Calibri"/>
        </w:rPr>
        <w:t xml:space="preserve"> Projects and Programs</w:t>
      </w:r>
    </w:p>
    <w:p w:rsidR="00131428" w:rsidRPr="007D0F24" w:rsidRDefault="00131428" w:rsidP="007D0F24">
      <w:pPr>
        <w:pStyle w:val="BodyText"/>
        <w:rPr>
          <w:rFonts w:ascii="Calibri" w:hAnsi="Calibri"/>
        </w:rPr>
      </w:pPr>
      <w:r w:rsidRPr="007D0F24">
        <w:rPr>
          <w:rFonts w:ascii="Calibri" w:hAnsi="Calibri"/>
          <w:b/>
        </w:rPr>
        <w:t>Regular activity:</w:t>
      </w:r>
      <w:r w:rsidRPr="007D0F24">
        <w:rPr>
          <w:rFonts w:ascii="Calibri" w:hAnsi="Calibri"/>
        </w:rPr>
        <w:t xml:space="preserve"> The frequency of an event; being daily or weekly. </w:t>
      </w:r>
    </w:p>
    <w:p w:rsidR="00D2207E" w:rsidRPr="007D0F24" w:rsidRDefault="00D2207E" w:rsidP="007D0F24">
      <w:pPr>
        <w:pStyle w:val="BodyText"/>
        <w:rPr>
          <w:rFonts w:ascii="Calibri" w:hAnsi="Calibri"/>
        </w:rPr>
      </w:pPr>
      <w:r w:rsidRPr="007D0F24">
        <w:rPr>
          <w:rFonts w:ascii="Calibri" w:hAnsi="Calibri"/>
          <w:b/>
        </w:rPr>
        <w:t>TPF1:</w:t>
      </w:r>
      <w:r w:rsidRPr="007D0F24">
        <w:rPr>
          <w:rFonts w:ascii="Calibri" w:hAnsi="Calibri"/>
        </w:rPr>
        <w:t xml:space="preserve">  Voucher that all </w:t>
      </w:r>
      <w:r w:rsidR="008843F3">
        <w:rPr>
          <w:rFonts w:ascii="Calibri" w:hAnsi="Calibri"/>
        </w:rPr>
        <w:t>Pioneers Units</w:t>
      </w:r>
      <w:r w:rsidRPr="007D0F24">
        <w:rPr>
          <w:rFonts w:ascii="Calibri" w:hAnsi="Calibri"/>
        </w:rPr>
        <w:t xml:space="preserve"> should submit for any income or expense activities.</w:t>
      </w:r>
    </w:p>
    <w:p w:rsidR="00D2207E" w:rsidRPr="007D0F24" w:rsidRDefault="00D2207E" w:rsidP="007D0F24">
      <w:pPr>
        <w:pStyle w:val="BodyText"/>
        <w:rPr>
          <w:rFonts w:ascii="Calibri" w:hAnsi="Calibri"/>
        </w:rPr>
      </w:pPr>
      <w:r w:rsidRPr="007D0F24">
        <w:rPr>
          <w:rFonts w:ascii="Calibri" w:hAnsi="Calibri"/>
          <w:b/>
        </w:rPr>
        <w:t>TP22:</w:t>
      </w:r>
      <w:r w:rsidRPr="007D0F24">
        <w:rPr>
          <w:rFonts w:ascii="Calibri" w:hAnsi="Calibri"/>
        </w:rPr>
        <w:t xml:space="preserve"> Receipt for charitable contributions.  A portion of the gift may be tax deductable to the giver.  </w:t>
      </w:r>
    </w:p>
    <w:p w:rsidR="007C08DB" w:rsidRPr="007D0F24" w:rsidRDefault="007C08DB" w:rsidP="007D0F24">
      <w:pPr>
        <w:jc w:val="both"/>
        <w:rPr>
          <w:rFonts w:ascii="Calibri" w:hAnsi="Calibri"/>
          <w:sz w:val="24"/>
          <w:szCs w:val="24"/>
        </w:rPr>
      </w:pPr>
    </w:p>
    <w:p w:rsidR="00D2207E" w:rsidRPr="00E16636" w:rsidRDefault="0046629A" w:rsidP="00F41F6C">
      <w:pPr>
        <w:pStyle w:val="Heading1"/>
      </w:pPr>
      <w:r w:rsidRPr="007D0F24">
        <w:br w:type="page"/>
      </w:r>
      <w:bookmarkStart w:id="323" w:name="_Toc220227829"/>
      <w:bookmarkStart w:id="324" w:name="_Toc220313970"/>
      <w:bookmarkStart w:id="325" w:name="_Toc221678554"/>
      <w:bookmarkStart w:id="326" w:name="_Toc318288341"/>
      <w:bookmarkStart w:id="327" w:name="_Toc325547323"/>
      <w:r w:rsidR="00D2207E" w:rsidRPr="00E16636">
        <w:t xml:space="preserve">Helpful </w:t>
      </w:r>
      <w:r w:rsidR="00870C6E" w:rsidRPr="00E16636">
        <w:t>Websites</w:t>
      </w:r>
      <w:bookmarkEnd w:id="323"/>
      <w:bookmarkEnd w:id="324"/>
      <w:bookmarkEnd w:id="325"/>
      <w:bookmarkEnd w:id="326"/>
      <w:bookmarkEnd w:id="327"/>
    </w:p>
    <w:p w:rsidR="00870C6E" w:rsidRDefault="00E16636" w:rsidP="007D0F24">
      <w:pPr>
        <w:pStyle w:val="BodyText"/>
        <w:rPr>
          <w:rFonts w:ascii="Calibri" w:hAnsi="Calibri"/>
        </w:rPr>
      </w:pPr>
      <w:hyperlink r:id="rId41" w:history="1">
        <w:r w:rsidRPr="00CE7238">
          <w:rPr>
            <w:rStyle w:val="Hyperlink"/>
            <w:rFonts w:ascii="Calibri" w:hAnsi="Calibri"/>
          </w:rPr>
          <w:t>http://www.pioneersvolunteer.org</w:t>
        </w:r>
      </w:hyperlink>
    </w:p>
    <w:p w:rsidR="00870C6E" w:rsidRPr="007D0F24" w:rsidRDefault="00870C6E" w:rsidP="00E16636">
      <w:pPr>
        <w:pStyle w:val="BodyText"/>
        <w:ind w:firstLine="720"/>
        <w:rPr>
          <w:rFonts w:ascii="Calibri" w:hAnsi="Calibri"/>
        </w:rPr>
      </w:pPr>
      <w:r w:rsidRPr="007D0F24">
        <w:rPr>
          <w:rFonts w:ascii="Calibri" w:hAnsi="Calibri"/>
        </w:rPr>
        <w:t xml:space="preserve">Main website for the </w:t>
      </w:r>
      <w:r w:rsidR="00E03136" w:rsidRPr="007D0F24">
        <w:rPr>
          <w:rFonts w:ascii="Calibri" w:hAnsi="Calibri"/>
        </w:rPr>
        <w:t>Pioneers</w:t>
      </w:r>
      <w:r w:rsidRPr="007D0F24">
        <w:rPr>
          <w:rFonts w:ascii="Calibri" w:hAnsi="Calibri"/>
        </w:rPr>
        <w:t xml:space="preserve"> organization.  </w:t>
      </w:r>
    </w:p>
    <w:p w:rsidR="004A4C03" w:rsidRPr="007D0F24" w:rsidRDefault="004A4C03" w:rsidP="007D0F24">
      <w:pPr>
        <w:pStyle w:val="BodyText"/>
        <w:rPr>
          <w:rFonts w:ascii="Calibri" w:hAnsi="Calibri"/>
        </w:rPr>
      </w:pPr>
      <w:hyperlink r:id="rId42" w:history="1">
        <w:r w:rsidRPr="007D0F24">
          <w:rPr>
            <w:rStyle w:val="Hyperlink"/>
            <w:rFonts w:ascii="Calibri" w:hAnsi="Calibri"/>
          </w:rPr>
          <w:t>https://telecompion</w:t>
        </w:r>
        <w:r w:rsidRPr="007D0F24">
          <w:rPr>
            <w:rStyle w:val="Hyperlink"/>
            <w:rFonts w:ascii="Calibri" w:hAnsi="Calibri"/>
          </w:rPr>
          <w:t>e</w:t>
        </w:r>
        <w:r w:rsidRPr="007D0F24">
          <w:rPr>
            <w:rStyle w:val="Hyperlink"/>
            <w:rFonts w:ascii="Calibri" w:hAnsi="Calibri"/>
          </w:rPr>
          <w:t>ers.webex.com</w:t>
        </w:r>
      </w:hyperlink>
    </w:p>
    <w:p w:rsidR="004A4C03" w:rsidRDefault="004A4C03" w:rsidP="00E16636">
      <w:pPr>
        <w:pStyle w:val="BodyText"/>
        <w:ind w:firstLine="720"/>
        <w:rPr>
          <w:rFonts w:ascii="Calibri" w:hAnsi="Calibri"/>
        </w:rPr>
      </w:pPr>
      <w:r w:rsidRPr="007D0F24">
        <w:rPr>
          <w:rFonts w:ascii="Calibri" w:hAnsi="Calibri"/>
        </w:rPr>
        <w:t xml:space="preserve">Website to register for PAC training sessions.  </w:t>
      </w:r>
    </w:p>
    <w:p w:rsidR="00EB4F11" w:rsidRDefault="00EB4F11" w:rsidP="00EB4F11">
      <w:pPr>
        <w:pStyle w:val="BodyText"/>
        <w:rPr>
          <w:rFonts w:ascii="Calibri" w:hAnsi="Calibri"/>
        </w:rPr>
      </w:pPr>
      <w:hyperlink r:id="rId43" w:history="1">
        <w:r w:rsidRPr="00CE7238">
          <w:rPr>
            <w:rStyle w:val="Hyperlink"/>
            <w:rFonts w:ascii="Calibri" w:hAnsi="Calibri"/>
          </w:rPr>
          <w:t>http://www.gambling-law-us.com/Charitable-Gaming/</w:t>
        </w:r>
      </w:hyperlink>
    </w:p>
    <w:p w:rsidR="00EB4F11" w:rsidRPr="00EB4F11" w:rsidRDefault="00EB4F11" w:rsidP="00F41F6C">
      <w:pPr>
        <w:pStyle w:val="BodyText"/>
        <w:ind w:firstLine="720"/>
        <w:outlineLvl w:val="0"/>
        <w:rPr>
          <w:rFonts w:ascii="Calibri" w:hAnsi="Calibri"/>
        </w:rPr>
      </w:pPr>
      <w:r>
        <w:rPr>
          <w:rFonts w:ascii="Calibri" w:hAnsi="Calibri"/>
        </w:rPr>
        <w:t>Webpage providing state laws for charitable gaming</w:t>
      </w:r>
    </w:p>
    <w:p w:rsidR="00D2207E" w:rsidRPr="007D0F24" w:rsidRDefault="00870C6E" w:rsidP="007D0F24">
      <w:pPr>
        <w:pStyle w:val="BodyText"/>
        <w:rPr>
          <w:rFonts w:ascii="Calibri" w:hAnsi="Calibri"/>
        </w:rPr>
      </w:pPr>
      <w:hyperlink r:id="rId44" w:history="1">
        <w:r w:rsidRPr="007D0F24">
          <w:rPr>
            <w:rStyle w:val="Hyperlink"/>
            <w:rFonts w:ascii="Calibri" w:hAnsi="Calibri"/>
          </w:rPr>
          <w:t>http://www.aicpa.org/yellow/yptsgus.htm</w:t>
        </w:r>
      </w:hyperlink>
    </w:p>
    <w:p w:rsidR="00870C6E" w:rsidRPr="007D0F24" w:rsidRDefault="00870C6E" w:rsidP="00E16636">
      <w:pPr>
        <w:pStyle w:val="BodyText"/>
        <w:ind w:firstLine="720"/>
        <w:rPr>
          <w:rFonts w:ascii="Calibri" w:hAnsi="Calibri"/>
        </w:rPr>
      </w:pPr>
      <w:r w:rsidRPr="007D0F24">
        <w:rPr>
          <w:rFonts w:ascii="Calibri" w:hAnsi="Calibri"/>
        </w:rPr>
        <w:t>Webpage providing links to each state’s Department of Revenue website.</w:t>
      </w:r>
    </w:p>
    <w:p w:rsidR="00870C6E" w:rsidRPr="007D0F24" w:rsidRDefault="00870C6E" w:rsidP="007D0F24">
      <w:pPr>
        <w:pStyle w:val="BodyText"/>
        <w:rPr>
          <w:rFonts w:ascii="Calibri" w:hAnsi="Calibri"/>
        </w:rPr>
      </w:pPr>
      <w:hyperlink r:id="rId45" w:history="1">
        <w:r w:rsidRPr="007D0F24">
          <w:rPr>
            <w:rStyle w:val="Hyperlink"/>
            <w:rFonts w:ascii="Calibri" w:hAnsi="Calibri"/>
          </w:rPr>
          <w:t>http://www.irs.gov/</w:t>
        </w:r>
      </w:hyperlink>
    </w:p>
    <w:p w:rsidR="00870C6E" w:rsidRPr="007D0F24" w:rsidRDefault="00870C6E" w:rsidP="00E16636">
      <w:pPr>
        <w:pStyle w:val="BodyText"/>
        <w:ind w:firstLine="720"/>
        <w:rPr>
          <w:rFonts w:ascii="Calibri" w:hAnsi="Calibri"/>
        </w:rPr>
      </w:pPr>
      <w:r w:rsidRPr="007D0F24">
        <w:rPr>
          <w:rFonts w:ascii="Calibri" w:hAnsi="Calibri"/>
        </w:rPr>
        <w:t>Internal Revenue Service official website.</w:t>
      </w:r>
    </w:p>
    <w:p w:rsidR="00870C6E" w:rsidRPr="007D0F24" w:rsidRDefault="00870C6E" w:rsidP="007D0F24">
      <w:pPr>
        <w:pStyle w:val="BodyText"/>
        <w:rPr>
          <w:rFonts w:ascii="Calibri" w:hAnsi="Calibri"/>
        </w:rPr>
      </w:pPr>
      <w:hyperlink r:id="rId46" w:history="1">
        <w:r w:rsidRPr="007D0F24">
          <w:rPr>
            <w:rStyle w:val="Hyperlink"/>
            <w:rFonts w:ascii="Calibri" w:hAnsi="Calibri"/>
          </w:rPr>
          <w:t>http://us.bbb.org/WWWRoot/SitePage.aspx?site=113&amp;id=4ef08b14-37cb-4974-a385-7f41f63b16b0</w:t>
        </w:r>
      </w:hyperlink>
    </w:p>
    <w:p w:rsidR="00870C6E" w:rsidRDefault="00870C6E" w:rsidP="00E16636">
      <w:pPr>
        <w:pStyle w:val="BodyText"/>
        <w:ind w:firstLine="720"/>
        <w:rPr>
          <w:rFonts w:ascii="Calibri" w:hAnsi="Calibri"/>
        </w:rPr>
      </w:pPr>
      <w:r w:rsidRPr="007D0F24">
        <w:rPr>
          <w:rFonts w:ascii="Calibri" w:hAnsi="Calibri"/>
        </w:rPr>
        <w:t>Better Business Bureau link for Charities and Donors.</w:t>
      </w:r>
    </w:p>
    <w:p w:rsidR="00AF41A6" w:rsidRDefault="00AF41A6" w:rsidP="00F41F6C">
      <w:pPr>
        <w:pStyle w:val="Heading1"/>
      </w:pPr>
      <w:bookmarkStart w:id="328" w:name="_Toc325547324"/>
      <w:r>
        <w:t>Financial Forms &amp; Templates</w:t>
      </w:r>
      <w:bookmarkEnd w:id="328"/>
    </w:p>
    <w:p w:rsidR="00AF41A6" w:rsidRDefault="00AF41A6" w:rsidP="00AF41A6">
      <w:pPr>
        <w:spacing w:line="312" w:lineRule="atLeast"/>
        <w:rPr>
          <w:rFonts w:ascii="Verdana" w:hAnsi="Verdana"/>
          <w:color w:val="FF6600"/>
          <w:sz w:val="19"/>
          <w:szCs w:val="19"/>
          <w:lang w:val="en"/>
        </w:rPr>
      </w:pPr>
      <w:r>
        <w:rPr>
          <w:rFonts w:ascii="Verdana" w:hAnsi="Verdana"/>
          <w:noProof/>
          <w:color w:val="FF6600"/>
          <w:sz w:val="19"/>
          <w:szCs w:val="19"/>
        </w:rPr>
        <w:pict>
          <v:shape id="_x0000_s1053" type="#_x0000_t202" style="position:absolute;margin-left:200.55pt;margin-top:17.35pt;width:215.05pt;height:112.2pt;z-index:251657216">
            <v:textbox style="mso-next-textbox:#_x0000_s1053">
              <w:txbxContent>
                <w:p w:rsidR="002E34B3" w:rsidRDefault="002E34B3">
                  <w:pPr>
                    <w:rPr>
                      <w:rFonts w:ascii="Verdana" w:hAnsi="Verdana"/>
                      <w:color w:val="FF6600"/>
                      <w:sz w:val="19"/>
                      <w:szCs w:val="19"/>
                      <w:lang w:val="en"/>
                    </w:rPr>
                  </w:pPr>
                  <w:hyperlink r:id="rId47" w:history="1">
                    <w:r>
                      <w:rPr>
                        <w:rStyle w:val="Hyperlink"/>
                        <w:rFonts w:ascii="Verdana" w:hAnsi="Verdana"/>
                        <w:sz w:val="19"/>
                        <w:szCs w:val="19"/>
                        <w:lang w:val="en"/>
                      </w:rPr>
                      <w:t>Account Code Chart</w:t>
                    </w:r>
                    <w:r>
                      <w:rPr>
                        <w:rFonts w:ascii="Verdana" w:hAnsi="Verdana"/>
                        <w:color w:val="FF5800"/>
                        <w:sz w:val="19"/>
                        <w:szCs w:val="19"/>
                        <w:lang w:val="en"/>
                      </w:rPr>
                      <w:br/>
                    </w:r>
                  </w:hyperlink>
                  <w:hyperlink r:id="rId48" w:history="1">
                    <w:r>
                      <w:rPr>
                        <w:rStyle w:val="Hyperlink"/>
                        <w:rFonts w:ascii="Verdana" w:hAnsi="Verdana"/>
                        <w:sz w:val="19"/>
                        <w:szCs w:val="19"/>
                        <w:lang w:val="en"/>
                      </w:rPr>
                      <w:t>Account Code Glossary</w:t>
                    </w:r>
                    <w:r>
                      <w:rPr>
                        <w:rFonts w:ascii="Verdana" w:hAnsi="Verdana"/>
                        <w:color w:val="FF5800"/>
                        <w:sz w:val="19"/>
                        <w:szCs w:val="19"/>
                        <w:lang w:val="en"/>
                      </w:rPr>
                      <w:br/>
                    </w:r>
                  </w:hyperlink>
                  <w:hyperlink r:id="rId49" w:history="1">
                    <w:r>
                      <w:rPr>
                        <w:rStyle w:val="Hyperlink"/>
                        <w:rFonts w:ascii="Verdana" w:hAnsi="Verdana"/>
                        <w:sz w:val="19"/>
                        <w:szCs w:val="19"/>
                        <w:lang w:val="en"/>
                      </w:rPr>
                      <w:t>Pioneers Project ID Listing</w:t>
                    </w:r>
                    <w:r>
                      <w:rPr>
                        <w:rFonts w:ascii="Verdana" w:hAnsi="Verdana"/>
                        <w:color w:val="FF5800"/>
                        <w:sz w:val="19"/>
                        <w:szCs w:val="19"/>
                        <w:lang w:val="en"/>
                      </w:rPr>
                      <w:br/>
                    </w:r>
                  </w:hyperlink>
                </w:p>
                <w:p w:rsidR="002E34B3" w:rsidRDefault="002E34B3">
                  <w:hyperlink r:id="rId50" w:history="1">
                    <w:r>
                      <w:rPr>
                        <w:rStyle w:val="Hyperlink"/>
                        <w:rFonts w:ascii="Verdana" w:hAnsi="Verdana"/>
                        <w:sz w:val="19"/>
                        <w:szCs w:val="19"/>
                        <w:lang w:val="en"/>
                      </w:rPr>
                      <w:t>IRS W-9</w:t>
                    </w:r>
                    <w:r>
                      <w:rPr>
                        <w:rFonts w:ascii="Verdana" w:hAnsi="Verdana"/>
                        <w:color w:val="FF5800"/>
                        <w:sz w:val="19"/>
                        <w:szCs w:val="19"/>
                        <w:lang w:val="en"/>
                      </w:rPr>
                      <w:br/>
                    </w:r>
                  </w:hyperlink>
                  <w:hyperlink r:id="rId51" w:history="1">
                    <w:r>
                      <w:rPr>
                        <w:rStyle w:val="Hyperlink"/>
                        <w:rFonts w:ascii="Verdana" w:hAnsi="Verdana"/>
                        <w:sz w:val="19"/>
                        <w:szCs w:val="19"/>
                        <w:lang w:val="en"/>
                      </w:rPr>
                      <w:t>IRS 5754</w:t>
                    </w:r>
                  </w:hyperlink>
                </w:p>
              </w:txbxContent>
            </v:textbox>
          </v:shape>
        </w:pict>
      </w:r>
      <w:r>
        <w:rPr>
          <w:rFonts w:ascii="Verdana" w:hAnsi="Verdana"/>
          <w:color w:val="000000"/>
          <w:sz w:val="19"/>
          <w:szCs w:val="19"/>
          <w:lang w:val="en"/>
        </w:rPr>
        <w:t>                     </w:t>
      </w:r>
      <w:r>
        <w:rPr>
          <w:rFonts w:ascii="Verdana" w:hAnsi="Verdana"/>
          <w:color w:val="0000FF"/>
          <w:sz w:val="19"/>
          <w:szCs w:val="19"/>
          <w:lang w:val="en"/>
        </w:rPr>
        <w:t>                                                                                        </w:t>
      </w:r>
      <w:r>
        <w:rPr>
          <w:rFonts w:ascii="Verdana" w:hAnsi="Verdana"/>
          <w:color w:val="0000FF"/>
          <w:sz w:val="19"/>
          <w:szCs w:val="19"/>
          <w:lang w:val="en"/>
        </w:rPr>
        <w:br/>
      </w:r>
      <w:r>
        <w:rPr>
          <w:rFonts w:ascii="Verdana" w:hAnsi="Verdana"/>
          <w:noProof/>
          <w:color w:val="FF6600"/>
          <w:sz w:val="19"/>
          <w:szCs w:val="19"/>
        </w:rPr>
        <w:pict>
          <v:shape id="_x0000_s1054" type="#_x0000_t202" style="position:absolute;margin-left:-23.85pt;margin-top:17.35pt;width:215.05pt;height:112.2pt;z-index:251658240;mso-position-horizontal-relative:text;mso-position-vertical-relative:text">
            <v:textbox style="mso-next-textbox:#_x0000_s1054">
              <w:txbxContent>
                <w:p w:rsidR="002E34B3" w:rsidRDefault="002E34B3" w:rsidP="00AF41A6">
                  <w:pPr>
                    <w:rPr>
                      <w:rFonts w:ascii="Verdana" w:hAnsi="Verdana"/>
                      <w:color w:val="0000FF"/>
                      <w:sz w:val="19"/>
                      <w:szCs w:val="19"/>
                      <w:lang w:val="en"/>
                    </w:rPr>
                  </w:pPr>
                  <w:hyperlink r:id="rId52" w:history="1">
                    <w:r>
                      <w:rPr>
                        <w:rStyle w:val="Hyperlink"/>
                        <w:rFonts w:ascii="Verdana" w:hAnsi="Verdana"/>
                        <w:sz w:val="19"/>
                        <w:szCs w:val="19"/>
                        <w:lang w:val="en"/>
                      </w:rPr>
                      <w:t>Budget Worksheet    </w:t>
                    </w:r>
                  </w:hyperlink>
                </w:p>
                <w:p w:rsidR="002E34B3" w:rsidRDefault="002E34B3" w:rsidP="00AF41A6">
                  <w:pPr>
                    <w:rPr>
                      <w:rFonts w:ascii="Verdana" w:hAnsi="Verdana"/>
                      <w:color w:val="0000FF"/>
                      <w:sz w:val="19"/>
                      <w:szCs w:val="19"/>
                      <w:lang w:val="en"/>
                    </w:rPr>
                  </w:pPr>
                  <w:hyperlink r:id="rId53" w:history="1">
                    <w:r>
                      <w:rPr>
                        <w:rStyle w:val="Hyperlink"/>
                        <w:rFonts w:ascii="Verdana" w:hAnsi="Verdana"/>
                        <w:sz w:val="19"/>
                        <w:szCs w:val="19"/>
                        <w:lang w:val="en"/>
                      </w:rPr>
                      <w:t>Event Cash Activity Sheet  </w:t>
                    </w:r>
                  </w:hyperlink>
                </w:p>
                <w:p w:rsidR="002E34B3" w:rsidRDefault="002E34B3" w:rsidP="00AF41A6">
                  <w:pPr>
                    <w:rPr>
                      <w:rFonts w:ascii="Verdana" w:hAnsi="Verdana"/>
                      <w:color w:val="0000FF"/>
                      <w:sz w:val="19"/>
                      <w:szCs w:val="19"/>
                      <w:lang w:val="en"/>
                    </w:rPr>
                  </w:pPr>
                  <w:hyperlink r:id="rId54" w:history="1">
                    <w:r>
                      <w:rPr>
                        <w:rStyle w:val="Hyperlink"/>
                        <w:rFonts w:ascii="Verdana" w:hAnsi="Verdana"/>
                        <w:sz w:val="19"/>
                        <w:szCs w:val="19"/>
                        <w:lang w:val="en"/>
                      </w:rPr>
                      <w:t>Inventory Worksheet   </w:t>
                    </w:r>
                  </w:hyperlink>
                </w:p>
                <w:p w:rsidR="002E34B3" w:rsidRDefault="002E34B3" w:rsidP="00AF41A6">
                  <w:pPr>
                    <w:rPr>
                      <w:rFonts w:ascii="Verdana" w:hAnsi="Verdana"/>
                      <w:color w:val="0000FF"/>
                      <w:sz w:val="19"/>
                      <w:szCs w:val="19"/>
                      <w:lang w:val="en"/>
                    </w:rPr>
                  </w:pPr>
                  <w:hyperlink r:id="rId55" w:history="1">
                    <w:r>
                      <w:rPr>
                        <w:rStyle w:val="Hyperlink"/>
                        <w:rFonts w:ascii="Verdana" w:hAnsi="Verdana"/>
                        <w:sz w:val="19"/>
                        <w:szCs w:val="19"/>
                        <w:lang w:val="en"/>
                      </w:rPr>
                      <w:t>Meeting Expense Worksheet</w:t>
                    </w:r>
                  </w:hyperlink>
                  <w:r>
                    <w:rPr>
                      <w:rFonts w:ascii="Verdana" w:hAnsi="Verdana"/>
                      <w:color w:val="0000FF"/>
                      <w:sz w:val="19"/>
                      <w:szCs w:val="19"/>
                      <w:lang w:val="en"/>
                    </w:rPr>
                    <w:t>    </w:t>
                  </w:r>
                </w:p>
                <w:p w:rsidR="002E34B3" w:rsidRDefault="002E34B3" w:rsidP="00AF41A6">
                  <w:pPr>
                    <w:rPr>
                      <w:rFonts w:ascii="Verdana" w:hAnsi="Verdana"/>
                      <w:color w:val="0000FF"/>
                      <w:sz w:val="19"/>
                      <w:szCs w:val="19"/>
                      <w:lang w:val="en"/>
                    </w:rPr>
                  </w:pPr>
                  <w:hyperlink r:id="rId56" w:history="1">
                    <w:r>
                      <w:rPr>
                        <w:rStyle w:val="Hyperlink"/>
                        <w:rFonts w:ascii="Verdana" w:hAnsi="Verdana"/>
                        <w:sz w:val="19"/>
                        <w:szCs w:val="19"/>
                        <w:lang w:val="en"/>
                      </w:rPr>
                      <w:t>Percentage Report </w:t>
                    </w:r>
                  </w:hyperlink>
                  <w:r>
                    <w:rPr>
                      <w:rFonts w:ascii="Verdana" w:hAnsi="Verdana"/>
                      <w:color w:val="0000FF"/>
                      <w:sz w:val="19"/>
                      <w:szCs w:val="19"/>
                      <w:lang w:val="en"/>
                    </w:rPr>
                    <w:t>   </w:t>
                  </w:r>
                </w:p>
                <w:p w:rsidR="002E34B3" w:rsidRDefault="002E34B3" w:rsidP="00AF41A6">
                  <w:pPr>
                    <w:rPr>
                      <w:rFonts w:ascii="Verdana" w:hAnsi="Verdana"/>
                      <w:color w:val="0000FF"/>
                      <w:sz w:val="19"/>
                      <w:szCs w:val="19"/>
                      <w:lang w:val="en"/>
                    </w:rPr>
                  </w:pPr>
                  <w:hyperlink r:id="rId57" w:history="1">
                    <w:proofErr w:type="gramStart"/>
                    <w:r>
                      <w:rPr>
                        <w:rStyle w:val="Hyperlink"/>
                        <w:rFonts w:ascii="Verdana" w:hAnsi="Verdana"/>
                        <w:sz w:val="19"/>
                        <w:szCs w:val="19"/>
                        <w:lang w:val="en"/>
                      </w:rPr>
                      <w:t>TP22(</w:t>
                    </w:r>
                    <w:proofErr w:type="gramEnd"/>
                    <w:r>
                      <w:rPr>
                        <w:rStyle w:val="Hyperlink"/>
                        <w:rFonts w:ascii="Verdana" w:hAnsi="Verdana"/>
                        <w:sz w:val="19"/>
                        <w:szCs w:val="19"/>
                        <w:lang w:val="en"/>
                      </w:rPr>
                      <w:t>Cash) </w:t>
                    </w:r>
                  </w:hyperlink>
                  <w:r>
                    <w:rPr>
                      <w:rFonts w:ascii="Verdana" w:hAnsi="Verdana"/>
                      <w:color w:val="0000FF"/>
                      <w:sz w:val="19"/>
                      <w:szCs w:val="19"/>
                      <w:lang w:val="en"/>
                    </w:rPr>
                    <w:t>   </w:t>
                  </w:r>
                </w:p>
                <w:p w:rsidR="002E34B3" w:rsidRDefault="002E34B3" w:rsidP="00AF41A6">
                  <w:pPr>
                    <w:rPr>
                      <w:rFonts w:ascii="Verdana" w:hAnsi="Verdana"/>
                      <w:color w:val="0000FF"/>
                      <w:sz w:val="19"/>
                      <w:szCs w:val="19"/>
                      <w:lang w:val="en"/>
                    </w:rPr>
                  </w:pPr>
                  <w:hyperlink r:id="rId58" w:history="1">
                    <w:r>
                      <w:rPr>
                        <w:rStyle w:val="Hyperlink"/>
                        <w:rFonts w:ascii="Verdana" w:hAnsi="Verdana"/>
                        <w:sz w:val="19"/>
                        <w:szCs w:val="19"/>
                        <w:lang w:val="en"/>
                      </w:rPr>
                      <w:t>TP22 (Non-cash)</w:t>
                    </w:r>
                  </w:hyperlink>
                  <w:r>
                    <w:rPr>
                      <w:rFonts w:ascii="Verdana" w:hAnsi="Verdana"/>
                      <w:color w:val="0000FF"/>
                      <w:sz w:val="19"/>
                      <w:szCs w:val="19"/>
                      <w:lang w:val="en"/>
                    </w:rPr>
                    <w:t>                              </w:t>
                  </w:r>
                </w:p>
                <w:p w:rsidR="002E34B3" w:rsidRPr="00AF41A6" w:rsidRDefault="002E34B3" w:rsidP="00AF41A6">
                  <w:pPr>
                    <w:rPr>
                      <w:rFonts w:ascii="Verdana" w:hAnsi="Verdana"/>
                      <w:color w:val="0000FF"/>
                      <w:sz w:val="19"/>
                      <w:szCs w:val="19"/>
                      <w:lang w:val="en"/>
                    </w:rPr>
                  </w:pPr>
                  <w:hyperlink r:id="rId59" w:history="1">
                    <w:r>
                      <w:rPr>
                        <w:rStyle w:val="Hyperlink"/>
                        <w:rFonts w:ascii="Verdana" w:hAnsi="Verdana"/>
                        <w:sz w:val="19"/>
                        <w:szCs w:val="19"/>
                        <w:lang w:val="en"/>
                      </w:rPr>
                      <w:t>TPF1 Denver</w:t>
                    </w:r>
                    <w:r>
                      <w:rPr>
                        <w:rFonts w:ascii="Verdana" w:hAnsi="Verdana"/>
                        <w:color w:val="FF5800"/>
                        <w:sz w:val="19"/>
                        <w:szCs w:val="19"/>
                        <w:lang w:val="en"/>
                      </w:rPr>
                      <w:br/>
                    </w:r>
                    <w:r>
                      <w:rPr>
                        <w:rFonts w:ascii="Verdana" w:hAnsi="Verdana"/>
                        <w:color w:val="FF5800"/>
                        <w:sz w:val="19"/>
                        <w:szCs w:val="19"/>
                        <w:lang w:val="en"/>
                      </w:rPr>
                      <w:br/>
                    </w:r>
                  </w:hyperlink>
                  <w:r>
                    <w:rPr>
                      <w:rFonts w:ascii="Verdana" w:hAnsi="Verdana"/>
                      <w:color w:val="0000FF"/>
                      <w:sz w:val="19"/>
                      <w:szCs w:val="19"/>
                      <w:lang w:val="en"/>
                    </w:rPr>
                    <w:t>                                                                           </w:t>
                  </w:r>
                </w:p>
              </w:txbxContent>
            </v:textbox>
          </v:shape>
        </w:pict>
      </w:r>
      <w:r>
        <w:rPr>
          <w:rFonts w:ascii="Verdana" w:hAnsi="Verdana"/>
          <w:color w:val="0000FF"/>
          <w:sz w:val="19"/>
          <w:szCs w:val="19"/>
          <w:lang w:val="en"/>
        </w:rPr>
        <w:br/>
      </w:r>
    </w:p>
    <w:p w:rsidR="00AF41A6" w:rsidRDefault="00AF41A6" w:rsidP="00AF41A6">
      <w:pPr>
        <w:spacing w:after="120" w:line="312" w:lineRule="atLeast"/>
        <w:rPr>
          <w:rFonts w:ascii="Verdana" w:hAnsi="Verdana"/>
          <w:color w:val="0000FF"/>
          <w:sz w:val="19"/>
          <w:szCs w:val="19"/>
          <w:lang w:val="en"/>
        </w:rPr>
      </w:pPr>
      <w:r>
        <w:rPr>
          <w:rFonts w:ascii="Verdana" w:hAnsi="Verdana"/>
          <w:color w:val="0000FF"/>
          <w:sz w:val="19"/>
          <w:szCs w:val="19"/>
          <w:lang w:val="en"/>
        </w:rPr>
        <w:br/>
      </w:r>
      <w:r>
        <w:rPr>
          <w:rFonts w:ascii="Verdana" w:hAnsi="Verdana"/>
          <w:color w:val="0000FF"/>
          <w:sz w:val="19"/>
          <w:szCs w:val="19"/>
          <w:lang w:val="en"/>
        </w:rPr>
        <w:br/>
      </w:r>
    </w:p>
    <w:p w:rsidR="00AF41A6" w:rsidRPr="007D0F24" w:rsidRDefault="00AF41A6" w:rsidP="00AF41A6">
      <w:pPr>
        <w:pStyle w:val="BodyText"/>
        <w:jc w:val="left"/>
        <w:rPr>
          <w:rFonts w:ascii="Calibri" w:hAnsi="Calibri"/>
        </w:rPr>
      </w:pPr>
    </w:p>
    <w:sectPr w:rsidR="00AF41A6" w:rsidRPr="007D0F24" w:rsidSect="009042C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87B" w:rsidRDefault="00B4287B">
      <w:r>
        <w:separator/>
      </w:r>
    </w:p>
  </w:endnote>
  <w:endnote w:type="continuationSeparator" w:id="0">
    <w:p w:rsidR="00B4287B" w:rsidRDefault="00B4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Geneva">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B3" w:rsidRDefault="002E34B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B3" w:rsidRDefault="002E3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B3" w:rsidRDefault="002E34B3">
    <w:pPr>
      <w:pStyle w:val="Footer"/>
    </w:pPr>
    <w:r>
      <w:rPr>
        <w:rStyle w:val="PageNumber"/>
      </w:rPr>
      <w:fldChar w:fldCharType="begin"/>
    </w:r>
    <w:r>
      <w:rPr>
        <w:rStyle w:val="PageNumber"/>
      </w:rPr>
      <w:instrText xml:space="preserve"> PAGE </w:instrText>
    </w:r>
    <w:r>
      <w:rPr>
        <w:rStyle w:val="PageNumber"/>
      </w:rPr>
      <w:fldChar w:fldCharType="separate"/>
    </w:r>
    <w:r w:rsidR="000F1A0E">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B3" w:rsidRDefault="002E34B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B3" w:rsidRDefault="002E34B3">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1A0E">
      <w:rPr>
        <w:rStyle w:val="PageNumber"/>
        <w:noProof/>
      </w:rPr>
      <w:t>2</w:t>
    </w:r>
    <w:r>
      <w:rPr>
        <w:rStyle w:val="PageNumber"/>
      </w:rPr>
      <w:fldChar w:fldCharType="end"/>
    </w:r>
  </w:p>
  <w:p w:rsidR="002E34B3" w:rsidRDefault="002E34B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B3" w:rsidRDefault="002E34B3">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1A0E">
      <w:rPr>
        <w:rStyle w:val="PageNumber"/>
        <w:noProof/>
      </w:rPr>
      <w:t>43</w:t>
    </w:r>
    <w:r>
      <w:rPr>
        <w:rStyle w:val="PageNumber"/>
      </w:rPr>
      <w:fldChar w:fldCharType="end"/>
    </w:r>
  </w:p>
  <w:p w:rsidR="002E34B3" w:rsidRDefault="002E34B3" w:rsidP="0000273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87B" w:rsidRDefault="00B4287B">
      <w:r>
        <w:separator/>
      </w:r>
    </w:p>
  </w:footnote>
  <w:footnote w:type="continuationSeparator" w:id="0">
    <w:p w:rsidR="00B4287B" w:rsidRDefault="00B42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B3" w:rsidRDefault="002E34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B3" w:rsidRDefault="002E34B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B3" w:rsidRDefault="002E34B3" w:rsidP="004D74CE">
    <w:pPr>
      <w:pStyle w:val="Header"/>
    </w:pPr>
    <w:r>
      <w:t>Financial Practices</w:t>
    </w:r>
  </w:p>
  <w:p w:rsidR="002E34B3" w:rsidRDefault="002E34B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B3" w:rsidRDefault="002E3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B3" w:rsidRPr="000A032E" w:rsidRDefault="002E34B3" w:rsidP="000A032E">
    <w:pPr>
      <w:pStyle w:val="Header"/>
      <w:rPr>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B3" w:rsidRDefault="002E34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B3" w:rsidRDefault="002E34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B3" w:rsidRDefault="002E34B3">
    <w:pPr>
      <w:pStyle w:val="Header"/>
    </w:pPr>
    <w:bookmarkStart w:id="1" w:name="OLE_LINK3"/>
    <w:bookmarkStart w:id="2" w:name="OLE_LINK4"/>
    <w:bookmarkStart w:id="3" w:name="_Hlk318376174"/>
    <w:r>
      <w:t>Financial Practices</w:t>
    </w:r>
    <w:bookmarkEnd w:id="1"/>
    <w:bookmarkEnd w:id="2"/>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B3" w:rsidRDefault="002E34B3">
    <w:pPr>
      <w:pStyle w:val="Header"/>
    </w:pPr>
    <w:r>
      <w:t>Design Customization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B3" w:rsidRDefault="002E34B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B3" w:rsidRDefault="002E34B3" w:rsidP="004D74CE">
    <w:pPr>
      <w:pStyle w:val="Header"/>
    </w:pPr>
    <w:r>
      <w:t>Financial Practices</w:t>
    </w:r>
  </w:p>
  <w:p w:rsidR="002E34B3" w:rsidRDefault="002E34B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B3" w:rsidRDefault="002E3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4658"/>
    <w:multiLevelType w:val="hybridMultilevel"/>
    <w:tmpl w:val="1C94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314A90"/>
    <w:multiLevelType w:val="hybridMultilevel"/>
    <w:tmpl w:val="C6FC45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30069D"/>
    <w:multiLevelType w:val="hybridMultilevel"/>
    <w:tmpl w:val="DB74A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5B6885"/>
    <w:multiLevelType w:val="hybridMultilevel"/>
    <w:tmpl w:val="FF5E7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7559D3"/>
    <w:multiLevelType w:val="hybridMultilevel"/>
    <w:tmpl w:val="0EE4C6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640651A"/>
    <w:multiLevelType w:val="hybridMultilevel"/>
    <w:tmpl w:val="CFE04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7942AE"/>
    <w:multiLevelType w:val="hybridMultilevel"/>
    <w:tmpl w:val="B9B03B2C"/>
    <w:lvl w:ilvl="0" w:tplc="B8D67778">
      <w:start w:val="1"/>
      <w:numFmt w:val="decimal"/>
      <w:lvlText w:val="%1."/>
      <w:legacy w:legacy="1" w:legacySpace="0" w:legacyIndent="360"/>
      <w:lvlJc w:val="left"/>
      <w:pPr>
        <w:ind w:left="720" w:hanging="360"/>
      </w:pPr>
      <w:rPr>
        <w:rFonts w:ascii="Tms Rmn" w:hAnsi="Tms Rm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563A88"/>
    <w:multiLevelType w:val="hybridMultilevel"/>
    <w:tmpl w:val="73E81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D113F5"/>
    <w:multiLevelType w:val="hybridMultilevel"/>
    <w:tmpl w:val="9B3480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CC7D28"/>
    <w:multiLevelType w:val="hybridMultilevel"/>
    <w:tmpl w:val="87B6B686"/>
    <w:lvl w:ilvl="0" w:tplc="3C528FE6">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2160"/>
        </w:tabs>
        <w:ind w:left="2160" w:hanging="360"/>
      </w:pPr>
      <w:rPr>
        <w:rFonts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2336F70"/>
    <w:multiLevelType w:val="hybridMultilevel"/>
    <w:tmpl w:val="D7A09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1C4B36"/>
    <w:multiLevelType w:val="hybridMultilevel"/>
    <w:tmpl w:val="57A00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A05808"/>
    <w:multiLevelType w:val="hybridMultilevel"/>
    <w:tmpl w:val="094C0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D744F6"/>
    <w:multiLevelType w:val="hybridMultilevel"/>
    <w:tmpl w:val="BA32AA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82F6C77"/>
    <w:multiLevelType w:val="hybridMultilevel"/>
    <w:tmpl w:val="CF487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2E3BF5"/>
    <w:multiLevelType w:val="hybridMultilevel"/>
    <w:tmpl w:val="BF70A5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AF60119"/>
    <w:multiLevelType w:val="hybridMultilevel"/>
    <w:tmpl w:val="84ECB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C274328"/>
    <w:multiLevelType w:val="hybridMultilevel"/>
    <w:tmpl w:val="0C44E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78380F"/>
    <w:multiLevelType w:val="hybridMultilevel"/>
    <w:tmpl w:val="0E9A7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840539"/>
    <w:multiLevelType w:val="hybridMultilevel"/>
    <w:tmpl w:val="0B0E77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2183E15"/>
    <w:multiLevelType w:val="hybridMultilevel"/>
    <w:tmpl w:val="BF48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47559F3"/>
    <w:multiLevelType w:val="hybridMultilevel"/>
    <w:tmpl w:val="ED127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1E2835"/>
    <w:multiLevelType w:val="hybridMultilevel"/>
    <w:tmpl w:val="7026C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9ED254B"/>
    <w:multiLevelType w:val="hybridMultilevel"/>
    <w:tmpl w:val="CE564B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CC712D6"/>
    <w:multiLevelType w:val="hybridMultilevel"/>
    <w:tmpl w:val="3BAA7454"/>
    <w:lvl w:ilvl="0" w:tplc="04090011">
      <w:start w:val="1"/>
      <w:numFmt w:val="decimal"/>
      <w:lvlText w:val="%1)"/>
      <w:lvlJc w:val="left"/>
      <w:pPr>
        <w:tabs>
          <w:tab w:val="num" w:pos="720"/>
        </w:tabs>
        <w:ind w:left="720" w:hanging="360"/>
      </w:pPr>
      <w:rPr>
        <w:rFonts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D2E6690"/>
    <w:multiLevelType w:val="hybridMultilevel"/>
    <w:tmpl w:val="CEE6E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DAB2230"/>
    <w:multiLevelType w:val="hybridMultilevel"/>
    <w:tmpl w:val="6E226A7C"/>
    <w:lvl w:ilvl="0" w:tplc="B9B03B2C">
      <w:start w:val="1"/>
      <w:numFmt w:val="decimal"/>
      <w:lvlText w:val="%1."/>
      <w:legacy w:legacy="1" w:legacySpace="0" w:legacyIndent="360"/>
      <w:lvlJc w:val="left"/>
      <w:pPr>
        <w:ind w:left="720" w:hanging="360"/>
      </w:pPr>
      <w:rPr>
        <w:rFonts w:ascii="Tms Rmn" w:hAnsi="Tms Rm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E2F7F45"/>
    <w:multiLevelType w:val="hybridMultilevel"/>
    <w:tmpl w:val="6C9C05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2E506985"/>
    <w:multiLevelType w:val="hybridMultilevel"/>
    <w:tmpl w:val="2EC6B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F8D6770"/>
    <w:multiLevelType w:val="hybridMultilevel"/>
    <w:tmpl w:val="D5CA1FB4"/>
    <w:lvl w:ilvl="0" w:tplc="5A7E299C">
      <w:start w:val="1"/>
      <w:numFmt w:val="bullet"/>
      <w:lvlText w:val=""/>
      <w:lvlJc w:val="left"/>
      <w:pPr>
        <w:tabs>
          <w:tab w:val="num" w:pos="720"/>
        </w:tabs>
        <w:ind w:left="720" w:hanging="360"/>
      </w:pPr>
      <w:rPr>
        <w:rFonts w:ascii="Symbol" w:hAnsi="Symbol" w:hint="default"/>
        <w:color w:val="auto"/>
      </w:rPr>
    </w:lvl>
    <w:lvl w:ilvl="1" w:tplc="04090011">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026613B"/>
    <w:multiLevelType w:val="hybridMultilevel"/>
    <w:tmpl w:val="0608E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0783576"/>
    <w:multiLevelType w:val="singleLevel"/>
    <w:tmpl w:val="B9B03B2C"/>
    <w:lvl w:ilvl="0">
      <w:start w:val="1"/>
      <w:numFmt w:val="decimal"/>
      <w:lvlText w:val="%1."/>
      <w:legacy w:legacy="1" w:legacySpace="0" w:legacyIndent="360"/>
      <w:lvlJc w:val="left"/>
      <w:pPr>
        <w:ind w:left="720" w:hanging="360"/>
      </w:pPr>
      <w:rPr>
        <w:rFonts w:ascii="Tms Rmn" w:hAnsi="Tms Rmn" w:hint="default"/>
        <w:sz w:val="20"/>
      </w:rPr>
    </w:lvl>
  </w:abstractNum>
  <w:abstractNum w:abstractNumId="32">
    <w:nsid w:val="31BC3C10"/>
    <w:multiLevelType w:val="singleLevel"/>
    <w:tmpl w:val="B8D67778"/>
    <w:lvl w:ilvl="0">
      <w:start w:val="1"/>
      <w:numFmt w:val="decimal"/>
      <w:lvlText w:val="%1."/>
      <w:legacy w:legacy="1" w:legacySpace="0" w:legacyIndent="360"/>
      <w:lvlJc w:val="left"/>
      <w:pPr>
        <w:ind w:left="720" w:hanging="360"/>
      </w:pPr>
      <w:rPr>
        <w:rFonts w:ascii="Tms Rmn" w:hAnsi="Tms Rmn" w:hint="default"/>
        <w:sz w:val="20"/>
      </w:rPr>
    </w:lvl>
  </w:abstractNum>
  <w:abstractNum w:abstractNumId="33">
    <w:nsid w:val="338A77A8"/>
    <w:multiLevelType w:val="hybridMultilevel"/>
    <w:tmpl w:val="54EC3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3E80D11"/>
    <w:multiLevelType w:val="hybridMultilevel"/>
    <w:tmpl w:val="D42A0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5704FFC"/>
    <w:multiLevelType w:val="hybridMultilevel"/>
    <w:tmpl w:val="8F646D24"/>
    <w:lvl w:ilvl="0" w:tplc="B8D67778">
      <w:start w:val="1"/>
      <w:numFmt w:val="decimal"/>
      <w:lvlText w:val="%1."/>
      <w:legacy w:legacy="1" w:legacySpace="0" w:legacyIndent="360"/>
      <w:lvlJc w:val="left"/>
      <w:pPr>
        <w:ind w:left="720" w:hanging="360"/>
      </w:pPr>
      <w:rPr>
        <w:rFonts w:ascii="Tms Rmn" w:hAnsi="Tms Rm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7934B28"/>
    <w:multiLevelType w:val="hybridMultilevel"/>
    <w:tmpl w:val="235E2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379C0EFD"/>
    <w:multiLevelType w:val="hybridMultilevel"/>
    <w:tmpl w:val="489CE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8165C17"/>
    <w:multiLevelType w:val="hybridMultilevel"/>
    <w:tmpl w:val="4F8412F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8F71B42"/>
    <w:multiLevelType w:val="singleLevel"/>
    <w:tmpl w:val="B8D67778"/>
    <w:lvl w:ilvl="0">
      <w:start w:val="1"/>
      <w:numFmt w:val="decimal"/>
      <w:lvlText w:val="%1."/>
      <w:legacy w:legacy="1" w:legacySpace="0" w:legacyIndent="360"/>
      <w:lvlJc w:val="left"/>
      <w:pPr>
        <w:ind w:left="720" w:hanging="360"/>
      </w:pPr>
      <w:rPr>
        <w:rFonts w:ascii="Tms Rmn" w:hAnsi="Tms Rmn" w:hint="default"/>
        <w:sz w:val="20"/>
      </w:rPr>
    </w:lvl>
  </w:abstractNum>
  <w:abstractNum w:abstractNumId="40">
    <w:nsid w:val="39FA7CBD"/>
    <w:multiLevelType w:val="hybridMultilevel"/>
    <w:tmpl w:val="4C469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DC619B5"/>
    <w:multiLevelType w:val="multilevel"/>
    <w:tmpl w:val="0E149262"/>
    <w:lvl w:ilvl="0">
      <w:start w:val="1"/>
      <w:numFmt w:val="decimal"/>
      <w:lvlText w:val="%1."/>
      <w:legacy w:legacy="1" w:legacySpace="0" w:legacyIndent="360"/>
      <w:lvlJc w:val="left"/>
      <w:pPr>
        <w:ind w:left="720" w:hanging="360"/>
      </w:pPr>
      <w:rPr>
        <w:rFonts w:ascii="Tms Rmn" w:hAnsi="Tms Rmn" w:hint="default"/>
        <w:sz w:val="20"/>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42">
    <w:nsid w:val="3ED10757"/>
    <w:multiLevelType w:val="hybridMultilevel"/>
    <w:tmpl w:val="BF70A5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42671A4B"/>
    <w:multiLevelType w:val="hybridMultilevel"/>
    <w:tmpl w:val="E3BC35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459B036F"/>
    <w:multiLevelType w:val="hybridMultilevel"/>
    <w:tmpl w:val="CD54ABC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5CF6C1A"/>
    <w:multiLevelType w:val="hybridMultilevel"/>
    <w:tmpl w:val="DDFED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70301DF"/>
    <w:multiLevelType w:val="hybridMultilevel"/>
    <w:tmpl w:val="0A6E8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7A410D4"/>
    <w:multiLevelType w:val="hybridMultilevel"/>
    <w:tmpl w:val="AF109A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493128F9"/>
    <w:multiLevelType w:val="singleLevel"/>
    <w:tmpl w:val="B8D67778"/>
    <w:lvl w:ilvl="0">
      <w:start w:val="1"/>
      <w:numFmt w:val="decimal"/>
      <w:lvlText w:val="%1."/>
      <w:legacy w:legacy="1" w:legacySpace="0" w:legacyIndent="360"/>
      <w:lvlJc w:val="left"/>
      <w:pPr>
        <w:ind w:left="720" w:hanging="360"/>
      </w:pPr>
      <w:rPr>
        <w:rFonts w:ascii="Tms Rmn" w:hAnsi="Tms Rmn" w:hint="default"/>
        <w:sz w:val="20"/>
      </w:rPr>
    </w:lvl>
  </w:abstractNum>
  <w:abstractNum w:abstractNumId="49">
    <w:nsid w:val="4948062D"/>
    <w:multiLevelType w:val="singleLevel"/>
    <w:tmpl w:val="F46C9DE6"/>
    <w:lvl w:ilvl="0">
      <w:start w:val="1"/>
      <w:numFmt w:val="decimal"/>
      <w:lvlText w:val="%1."/>
      <w:legacy w:legacy="1" w:legacySpace="0" w:legacyIndent="360"/>
      <w:lvlJc w:val="left"/>
      <w:pPr>
        <w:ind w:left="720" w:hanging="360"/>
      </w:pPr>
      <w:rPr>
        <w:rFonts w:ascii="Geneva" w:hAnsi="Geneva" w:hint="default"/>
        <w:sz w:val="20"/>
      </w:rPr>
    </w:lvl>
  </w:abstractNum>
  <w:abstractNum w:abstractNumId="50">
    <w:nsid w:val="4A1F4D17"/>
    <w:multiLevelType w:val="hybridMultilevel"/>
    <w:tmpl w:val="2AB843E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4B5C4741"/>
    <w:multiLevelType w:val="hybridMultilevel"/>
    <w:tmpl w:val="8E8AE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C510602"/>
    <w:multiLevelType w:val="singleLevel"/>
    <w:tmpl w:val="F1444738"/>
    <w:lvl w:ilvl="0">
      <w:start w:val="1"/>
      <w:numFmt w:val="bullet"/>
      <w:pStyle w:val="TOAHeading"/>
      <w:lvlText w:val=""/>
      <w:lvlJc w:val="left"/>
      <w:pPr>
        <w:tabs>
          <w:tab w:val="num" w:pos="360"/>
        </w:tabs>
        <w:ind w:left="360" w:hanging="360"/>
      </w:pPr>
      <w:rPr>
        <w:rFonts w:ascii="Wingdings" w:hAnsi="Wingdings" w:hint="default"/>
      </w:rPr>
    </w:lvl>
  </w:abstractNum>
  <w:abstractNum w:abstractNumId="53">
    <w:nsid w:val="4D8A66B6"/>
    <w:multiLevelType w:val="hybridMultilevel"/>
    <w:tmpl w:val="1ED88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F751177"/>
    <w:multiLevelType w:val="hybridMultilevel"/>
    <w:tmpl w:val="7A0A3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17B1B06"/>
    <w:multiLevelType w:val="hybridMultilevel"/>
    <w:tmpl w:val="D9E82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2820324"/>
    <w:multiLevelType w:val="hybridMultilevel"/>
    <w:tmpl w:val="62F84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5EB6735"/>
    <w:multiLevelType w:val="hybridMultilevel"/>
    <w:tmpl w:val="969A35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68167DC"/>
    <w:multiLevelType w:val="hybridMultilevel"/>
    <w:tmpl w:val="BF70A5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57215E90"/>
    <w:multiLevelType w:val="hybridMultilevel"/>
    <w:tmpl w:val="29B2E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8322D16"/>
    <w:multiLevelType w:val="hybridMultilevel"/>
    <w:tmpl w:val="D8A4A4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1">
    <w:nsid w:val="5AC62078"/>
    <w:multiLevelType w:val="singleLevel"/>
    <w:tmpl w:val="B8D67778"/>
    <w:lvl w:ilvl="0">
      <w:start w:val="1"/>
      <w:numFmt w:val="decimal"/>
      <w:lvlText w:val="%1."/>
      <w:legacy w:legacy="1" w:legacySpace="0" w:legacyIndent="360"/>
      <w:lvlJc w:val="left"/>
      <w:pPr>
        <w:ind w:left="720" w:hanging="360"/>
      </w:pPr>
      <w:rPr>
        <w:rFonts w:ascii="Tms Rmn" w:hAnsi="Tms Rmn" w:hint="default"/>
        <w:sz w:val="20"/>
      </w:rPr>
    </w:lvl>
  </w:abstractNum>
  <w:abstractNum w:abstractNumId="62">
    <w:nsid w:val="5B8970E3"/>
    <w:multiLevelType w:val="hybridMultilevel"/>
    <w:tmpl w:val="25FEF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CE919E0"/>
    <w:multiLevelType w:val="hybridMultilevel"/>
    <w:tmpl w:val="BC24460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5D84634E"/>
    <w:multiLevelType w:val="hybridMultilevel"/>
    <w:tmpl w:val="BF70A5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5DD03839"/>
    <w:multiLevelType w:val="hybridMultilevel"/>
    <w:tmpl w:val="0FF8DB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DE55827"/>
    <w:multiLevelType w:val="hybridMultilevel"/>
    <w:tmpl w:val="0EC4B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E290899"/>
    <w:multiLevelType w:val="hybridMultilevel"/>
    <w:tmpl w:val="7D9ADD8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8">
    <w:nsid w:val="5F436190"/>
    <w:multiLevelType w:val="singleLevel"/>
    <w:tmpl w:val="D7CE7166"/>
    <w:lvl w:ilvl="0">
      <w:start w:val="1"/>
      <w:numFmt w:val="bullet"/>
      <w:pStyle w:val="SubtitleCover"/>
      <w:lvlText w:val=""/>
      <w:lvlJc w:val="left"/>
      <w:pPr>
        <w:tabs>
          <w:tab w:val="num" w:pos="360"/>
        </w:tabs>
        <w:ind w:left="360" w:hanging="360"/>
      </w:pPr>
      <w:rPr>
        <w:rFonts w:ascii="Wingdings" w:hAnsi="Wingdings" w:hint="default"/>
      </w:rPr>
    </w:lvl>
  </w:abstractNum>
  <w:abstractNum w:abstractNumId="69">
    <w:nsid w:val="5FAE66D9"/>
    <w:multiLevelType w:val="hybridMultilevel"/>
    <w:tmpl w:val="70D4FB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619B4E53"/>
    <w:multiLevelType w:val="hybridMultilevel"/>
    <w:tmpl w:val="B43AA96C"/>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1">
    <w:nsid w:val="648F0150"/>
    <w:multiLevelType w:val="hybridMultilevel"/>
    <w:tmpl w:val="21AAD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52F7E5A"/>
    <w:multiLevelType w:val="hybridMultilevel"/>
    <w:tmpl w:val="401E2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5F47F4F"/>
    <w:multiLevelType w:val="hybridMultilevel"/>
    <w:tmpl w:val="B45A6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9814E84"/>
    <w:multiLevelType w:val="hybridMultilevel"/>
    <w:tmpl w:val="CEE0237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5">
    <w:nsid w:val="69E30866"/>
    <w:multiLevelType w:val="hybridMultilevel"/>
    <w:tmpl w:val="E13A0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BB42668"/>
    <w:multiLevelType w:val="hybridMultilevel"/>
    <w:tmpl w:val="25464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C3E5D5D"/>
    <w:multiLevelType w:val="hybridMultilevel"/>
    <w:tmpl w:val="DFD8F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C570697"/>
    <w:multiLevelType w:val="hybridMultilevel"/>
    <w:tmpl w:val="4A74A360"/>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9">
    <w:nsid w:val="6E534409"/>
    <w:multiLevelType w:val="hybridMultilevel"/>
    <w:tmpl w:val="9F9E1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E894C37"/>
    <w:multiLevelType w:val="singleLevel"/>
    <w:tmpl w:val="B9B03B2C"/>
    <w:lvl w:ilvl="0">
      <w:start w:val="1"/>
      <w:numFmt w:val="decimal"/>
      <w:lvlText w:val="%1."/>
      <w:legacy w:legacy="1" w:legacySpace="0" w:legacyIndent="360"/>
      <w:lvlJc w:val="left"/>
      <w:pPr>
        <w:ind w:left="720" w:hanging="360"/>
      </w:pPr>
      <w:rPr>
        <w:rFonts w:ascii="Tms Rmn" w:hAnsi="Tms Rmn" w:hint="default"/>
        <w:sz w:val="20"/>
      </w:rPr>
    </w:lvl>
  </w:abstractNum>
  <w:abstractNum w:abstractNumId="81">
    <w:nsid w:val="6F3C1B9C"/>
    <w:multiLevelType w:val="hybridMultilevel"/>
    <w:tmpl w:val="B84CB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26608B3"/>
    <w:multiLevelType w:val="hybridMultilevel"/>
    <w:tmpl w:val="C7BC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5C43ABE"/>
    <w:multiLevelType w:val="hybridMultilevel"/>
    <w:tmpl w:val="9618B436"/>
    <w:lvl w:ilvl="0" w:tplc="B8D67778">
      <w:start w:val="1"/>
      <w:numFmt w:val="decimal"/>
      <w:lvlText w:val="%1."/>
      <w:legacy w:legacy="1" w:legacySpace="0" w:legacyIndent="360"/>
      <w:lvlJc w:val="left"/>
      <w:pPr>
        <w:ind w:left="720" w:hanging="360"/>
      </w:pPr>
      <w:rPr>
        <w:rFonts w:ascii="Tms Rmn" w:hAnsi="Tms Rm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6432B58"/>
    <w:multiLevelType w:val="hybridMultilevel"/>
    <w:tmpl w:val="1BDC2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8790674"/>
    <w:multiLevelType w:val="hybridMultilevel"/>
    <w:tmpl w:val="6F522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A630633"/>
    <w:multiLevelType w:val="hybridMultilevel"/>
    <w:tmpl w:val="158CF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A902D82"/>
    <w:multiLevelType w:val="hybridMultilevel"/>
    <w:tmpl w:val="0FB04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CBA2EC0"/>
    <w:multiLevelType w:val="hybridMultilevel"/>
    <w:tmpl w:val="8D28A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7CCF6879"/>
    <w:multiLevelType w:val="hybridMultilevel"/>
    <w:tmpl w:val="6B007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EE27B27"/>
    <w:multiLevelType w:val="hybridMultilevel"/>
    <w:tmpl w:val="D59EBC1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1">
    <w:nsid w:val="7F606D60"/>
    <w:multiLevelType w:val="hybridMultilevel"/>
    <w:tmpl w:val="B2E221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8"/>
  </w:num>
  <w:num w:numId="2">
    <w:abstractNumId w:val="52"/>
  </w:num>
  <w:num w:numId="3">
    <w:abstractNumId w:val="61"/>
  </w:num>
  <w:num w:numId="4">
    <w:abstractNumId w:val="32"/>
  </w:num>
  <w:num w:numId="5">
    <w:abstractNumId w:val="39"/>
  </w:num>
  <w:num w:numId="6">
    <w:abstractNumId w:val="83"/>
  </w:num>
  <w:num w:numId="7">
    <w:abstractNumId w:val="6"/>
  </w:num>
  <w:num w:numId="8">
    <w:abstractNumId w:val="31"/>
  </w:num>
  <w:num w:numId="9">
    <w:abstractNumId w:val="80"/>
  </w:num>
  <w:num w:numId="10">
    <w:abstractNumId w:val="41"/>
  </w:num>
  <w:num w:numId="11">
    <w:abstractNumId w:val="49"/>
  </w:num>
  <w:num w:numId="12">
    <w:abstractNumId w:val="9"/>
  </w:num>
  <w:num w:numId="13">
    <w:abstractNumId w:val="29"/>
  </w:num>
  <w:num w:numId="14">
    <w:abstractNumId w:val="35"/>
  </w:num>
  <w:num w:numId="15">
    <w:abstractNumId w:val="24"/>
  </w:num>
  <w:num w:numId="16">
    <w:abstractNumId w:val="44"/>
  </w:num>
  <w:num w:numId="17">
    <w:abstractNumId w:val="16"/>
  </w:num>
  <w:num w:numId="18">
    <w:abstractNumId w:val="17"/>
  </w:num>
  <w:num w:numId="19">
    <w:abstractNumId w:val="0"/>
  </w:num>
  <w:num w:numId="20">
    <w:abstractNumId w:val="40"/>
  </w:num>
  <w:num w:numId="21">
    <w:abstractNumId w:val="57"/>
  </w:num>
  <w:num w:numId="22">
    <w:abstractNumId w:val="63"/>
  </w:num>
  <w:num w:numId="23">
    <w:abstractNumId w:val="2"/>
  </w:num>
  <w:num w:numId="24">
    <w:abstractNumId w:val="62"/>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67"/>
  </w:num>
  <w:num w:numId="28">
    <w:abstractNumId w:val="38"/>
  </w:num>
  <w:num w:numId="29">
    <w:abstractNumId w:val="7"/>
  </w:num>
  <w:num w:numId="30">
    <w:abstractNumId w:val="89"/>
  </w:num>
  <w:num w:numId="31">
    <w:abstractNumId w:val="64"/>
  </w:num>
  <w:num w:numId="32">
    <w:abstractNumId w:val="43"/>
  </w:num>
  <w:num w:numId="33">
    <w:abstractNumId w:val="23"/>
  </w:num>
  <w:num w:numId="34">
    <w:abstractNumId w:val="90"/>
  </w:num>
  <w:num w:numId="35">
    <w:abstractNumId w:val="74"/>
  </w:num>
  <w:num w:numId="36">
    <w:abstractNumId w:val="69"/>
  </w:num>
  <w:num w:numId="37">
    <w:abstractNumId w:val="8"/>
  </w:num>
  <w:num w:numId="38">
    <w:abstractNumId w:val="78"/>
  </w:num>
  <w:num w:numId="39">
    <w:abstractNumId w:val="53"/>
  </w:num>
  <w:num w:numId="40">
    <w:abstractNumId w:val="13"/>
  </w:num>
  <w:num w:numId="41">
    <w:abstractNumId w:val="10"/>
  </w:num>
  <w:num w:numId="42">
    <w:abstractNumId w:val="14"/>
  </w:num>
  <w:num w:numId="43">
    <w:abstractNumId w:val="54"/>
  </w:num>
  <w:num w:numId="44">
    <w:abstractNumId w:val="75"/>
  </w:num>
  <w:num w:numId="45">
    <w:abstractNumId w:val="25"/>
  </w:num>
  <w:num w:numId="46">
    <w:abstractNumId w:val="77"/>
  </w:num>
  <w:num w:numId="47">
    <w:abstractNumId w:val="51"/>
  </w:num>
  <w:num w:numId="48">
    <w:abstractNumId w:val="22"/>
  </w:num>
  <w:num w:numId="49">
    <w:abstractNumId w:val="12"/>
  </w:num>
  <w:num w:numId="50">
    <w:abstractNumId w:val="21"/>
  </w:num>
  <w:num w:numId="51">
    <w:abstractNumId w:val="20"/>
  </w:num>
  <w:num w:numId="52">
    <w:abstractNumId w:val="45"/>
  </w:num>
  <w:num w:numId="53">
    <w:abstractNumId w:val="5"/>
  </w:num>
  <w:num w:numId="54">
    <w:abstractNumId w:val="88"/>
  </w:num>
  <w:num w:numId="55">
    <w:abstractNumId w:val="18"/>
  </w:num>
  <w:num w:numId="56">
    <w:abstractNumId w:val="85"/>
  </w:num>
  <w:num w:numId="57">
    <w:abstractNumId w:val="73"/>
  </w:num>
  <w:num w:numId="58">
    <w:abstractNumId w:val="3"/>
  </w:num>
  <w:num w:numId="59">
    <w:abstractNumId w:val="46"/>
  </w:num>
  <w:num w:numId="60">
    <w:abstractNumId w:val="71"/>
  </w:num>
  <w:num w:numId="61">
    <w:abstractNumId w:val="76"/>
  </w:num>
  <w:num w:numId="62">
    <w:abstractNumId w:val="37"/>
  </w:num>
  <w:num w:numId="63">
    <w:abstractNumId w:val="72"/>
  </w:num>
  <w:num w:numId="64">
    <w:abstractNumId w:val="87"/>
  </w:num>
  <w:num w:numId="65">
    <w:abstractNumId w:val="82"/>
  </w:num>
  <w:num w:numId="66">
    <w:abstractNumId w:val="55"/>
  </w:num>
  <w:num w:numId="67">
    <w:abstractNumId w:val="79"/>
  </w:num>
  <w:num w:numId="68">
    <w:abstractNumId w:val="81"/>
  </w:num>
  <w:num w:numId="69">
    <w:abstractNumId w:val="59"/>
  </w:num>
  <w:num w:numId="70">
    <w:abstractNumId w:val="28"/>
  </w:num>
  <w:num w:numId="71">
    <w:abstractNumId w:val="86"/>
  </w:num>
  <w:num w:numId="72">
    <w:abstractNumId w:val="36"/>
  </w:num>
  <w:num w:numId="73">
    <w:abstractNumId w:val="56"/>
  </w:num>
  <w:num w:numId="74">
    <w:abstractNumId w:val="84"/>
  </w:num>
  <w:num w:numId="75">
    <w:abstractNumId w:val="11"/>
  </w:num>
  <w:num w:numId="76">
    <w:abstractNumId w:val="34"/>
  </w:num>
  <w:num w:numId="77">
    <w:abstractNumId w:val="50"/>
  </w:num>
  <w:num w:numId="78">
    <w:abstractNumId w:val="33"/>
  </w:num>
  <w:num w:numId="79">
    <w:abstractNumId w:val="47"/>
  </w:num>
  <w:num w:numId="80">
    <w:abstractNumId w:val="19"/>
  </w:num>
  <w:num w:numId="81">
    <w:abstractNumId w:val="4"/>
  </w:num>
  <w:num w:numId="82">
    <w:abstractNumId w:val="70"/>
  </w:num>
  <w:num w:numId="83">
    <w:abstractNumId w:val="26"/>
  </w:num>
  <w:num w:numId="84">
    <w:abstractNumId w:val="65"/>
  </w:num>
  <w:num w:numId="85">
    <w:abstractNumId w:val="1"/>
  </w:num>
  <w:num w:numId="86">
    <w:abstractNumId w:val="66"/>
  </w:num>
  <w:num w:numId="87">
    <w:abstractNumId w:val="30"/>
  </w:num>
  <w:num w:numId="88">
    <w:abstractNumId w:val="91"/>
  </w:num>
  <w:num w:numId="89">
    <w:abstractNumId w:val="60"/>
  </w:num>
  <w:num w:numId="90">
    <w:abstractNumId w:val="15"/>
  </w:num>
  <w:num w:numId="91">
    <w:abstractNumId w:val="58"/>
  </w:num>
  <w:num w:numId="92">
    <w:abstractNumId w:val="4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07E"/>
    <w:rsid w:val="000011F7"/>
    <w:rsid w:val="00001A2B"/>
    <w:rsid w:val="00002735"/>
    <w:rsid w:val="00016109"/>
    <w:rsid w:val="00025F10"/>
    <w:rsid w:val="00027A09"/>
    <w:rsid w:val="00030257"/>
    <w:rsid w:val="00030B63"/>
    <w:rsid w:val="00030C25"/>
    <w:rsid w:val="00031C6F"/>
    <w:rsid w:val="00040021"/>
    <w:rsid w:val="0005365E"/>
    <w:rsid w:val="000841A5"/>
    <w:rsid w:val="000861EA"/>
    <w:rsid w:val="0008763C"/>
    <w:rsid w:val="000A032E"/>
    <w:rsid w:val="000B7E82"/>
    <w:rsid w:val="000D1A21"/>
    <w:rsid w:val="000F1A0E"/>
    <w:rsid w:val="0010296A"/>
    <w:rsid w:val="00113C42"/>
    <w:rsid w:val="001275F7"/>
    <w:rsid w:val="00131428"/>
    <w:rsid w:val="00131EE9"/>
    <w:rsid w:val="0013597C"/>
    <w:rsid w:val="001364E6"/>
    <w:rsid w:val="00136B39"/>
    <w:rsid w:val="001501FB"/>
    <w:rsid w:val="00153A19"/>
    <w:rsid w:val="00165387"/>
    <w:rsid w:val="00174AD3"/>
    <w:rsid w:val="00190CEC"/>
    <w:rsid w:val="001B29C6"/>
    <w:rsid w:val="001B3430"/>
    <w:rsid w:val="001C5098"/>
    <w:rsid w:val="001D78AA"/>
    <w:rsid w:val="001F21EF"/>
    <w:rsid w:val="001F34E6"/>
    <w:rsid w:val="001F7A17"/>
    <w:rsid w:val="0020202C"/>
    <w:rsid w:val="0021172A"/>
    <w:rsid w:val="00212595"/>
    <w:rsid w:val="002132A8"/>
    <w:rsid w:val="00216A51"/>
    <w:rsid w:val="002201E0"/>
    <w:rsid w:val="002202B1"/>
    <w:rsid w:val="00221657"/>
    <w:rsid w:val="00221FFF"/>
    <w:rsid w:val="00231972"/>
    <w:rsid w:val="00237797"/>
    <w:rsid w:val="00237AB7"/>
    <w:rsid w:val="00244A2F"/>
    <w:rsid w:val="00250ACC"/>
    <w:rsid w:val="002530C2"/>
    <w:rsid w:val="0026017E"/>
    <w:rsid w:val="002851A3"/>
    <w:rsid w:val="00297207"/>
    <w:rsid w:val="002B016D"/>
    <w:rsid w:val="002B04BA"/>
    <w:rsid w:val="002C0CB3"/>
    <w:rsid w:val="002C29B0"/>
    <w:rsid w:val="002C3C99"/>
    <w:rsid w:val="002E34B3"/>
    <w:rsid w:val="002E5280"/>
    <w:rsid w:val="00335311"/>
    <w:rsid w:val="00345194"/>
    <w:rsid w:val="00347DD5"/>
    <w:rsid w:val="00350D01"/>
    <w:rsid w:val="003678B9"/>
    <w:rsid w:val="0037202A"/>
    <w:rsid w:val="0038616A"/>
    <w:rsid w:val="00391553"/>
    <w:rsid w:val="003A717A"/>
    <w:rsid w:val="003B1CDF"/>
    <w:rsid w:val="003C003C"/>
    <w:rsid w:val="003C6161"/>
    <w:rsid w:val="003D0ADE"/>
    <w:rsid w:val="003D0C9D"/>
    <w:rsid w:val="003D3FC6"/>
    <w:rsid w:val="003D52D1"/>
    <w:rsid w:val="003F0628"/>
    <w:rsid w:val="003F3DAF"/>
    <w:rsid w:val="003F4D1D"/>
    <w:rsid w:val="0040265B"/>
    <w:rsid w:val="00405AAE"/>
    <w:rsid w:val="0043040A"/>
    <w:rsid w:val="00454695"/>
    <w:rsid w:val="0045657D"/>
    <w:rsid w:val="0046629A"/>
    <w:rsid w:val="004729A2"/>
    <w:rsid w:val="00477ACC"/>
    <w:rsid w:val="00492ABF"/>
    <w:rsid w:val="00493BE3"/>
    <w:rsid w:val="004A12E4"/>
    <w:rsid w:val="004A4C03"/>
    <w:rsid w:val="004B08A2"/>
    <w:rsid w:val="004B14F9"/>
    <w:rsid w:val="004D74CE"/>
    <w:rsid w:val="004E701A"/>
    <w:rsid w:val="00502678"/>
    <w:rsid w:val="0050540D"/>
    <w:rsid w:val="00505F8A"/>
    <w:rsid w:val="005321BE"/>
    <w:rsid w:val="00533006"/>
    <w:rsid w:val="00544529"/>
    <w:rsid w:val="00551F11"/>
    <w:rsid w:val="00575F29"/>
    <w:rsid w:val="00576EB1"/>
    <w:rsid w:val="0058079D"/>
    <w:rsid w:val="00582A0F"/>
    <w:rsid w:val="00583E00"/>
    <w:rsid w:val="00585A0F"/>
    <w:rsid w:val="00587717"/>
    <w:rsid w:val="005B0960"/>
    <w:rsid w:val="005B75CD"/>
    <w:rsid w:val="005C7AFB"/>
    <w:rsid w:val="005D30CA"/>
    <w:rsid w:val="005D4AFA"/>
    <w:rsid w:val="005E445E"/>
    <w:rsid w:val="005F1928"/>
    <w:rsid w:val="005F686D"/>
    <w:rsid w:val="00604DC1"/>
    <w:rsid w:val="00612E6D"/>
    <w:rsid w:val="00626472"/>
    <w:rsid w:val="006372A9"/>
    <w:rsid w:val="006442F7"/>
    <w:rsid w:val="0064526A"/>
    <w:rsid w:val="00653BC4"/>
    <w:rsid w:val="00653E2D"/>
    <w:rsid w:val="00657D86"/>
    <w:rsid w:val="00666254"/>
    <w:rsid w:val="00670E71"/>
    <w:rsid w:val="00671C87"/>
    <w:rsid w:val="00673C57"/>
    <w:rsid w:val="0068765D"/>
    <w:rsid w:val="006B18F1"/>
    <w:rsid w:val="006B2845"/>
    <w:rsid w:val="006B3D31"/>
    <w:rsid w:val="006B6A98"/>
    <w:rsid w:val="006C46CA"/>
    <w:rsid w:val="006C5478"/>
    <w:rsid w:val="006C5818"/>
    <w:rsid w:val="006E2B68"/>
    <w:rsid w:val="006E6059"/>
    <w:rsid w:val="006E6582"/>
    <w:rsid w:val="006F75D6"/>
    <w:rsid w:val="006F7CF3"/>
    <w:rsid w:val="00703721"/>
    <w:rsid w:val="00706294"/>
    <w:rsid w:val="00715B12"/>
    <w:rsid w:val="00716A91"/>
    <w:rsid w:val="00720276"/>
    <w:rsid w:val="00721F4C"/>
    <w:rsid w:val="00726E33"/>
    <w:rsid w:val="0073421B"/>
    <w:rsid w:val="007444C9"/>
    <w:rsid w:val="007503EF"/>
    <w:rsid w:val="00754151"/>
    <w:rsid w:val="00756ACA"/>
    <w:rsid w:val="007578F7"/>
    <w:rsid w:val="00765F8D"/>
    <w:rsid w:val="00771E08"/>
    <w:rsid w:val="00775449"/>
    <w:rsid w:val="00783872"/>
    <w:rsid w:val="007860E5"/>
    <w:rsid w:val="00790500"/>
    <w:rsid w:val="00793FCB"/>
    <w:rsid w:val="007944BF"/>
    <w:rsid w:val="007A4472"/>
    <w:rsid w:val="007B5444"/>
    <w:rsid w:val="007B677B"/>
    <w:rsid w:val="007B75F9"/>
    <w:rsid w:val="007C08DB"/>
    <w:rsid w:val="007C7B10"/>
    <w:rsid w:val="007D0F24"/>
    <w:rsid w:val="007D4287"/>
    <w:rsid w:val="008032B0"/>
    <w:rsid w:val="0080788E"/>
    <w:rsid w:val="00821850"/>
    <w:rsid w:val="008256C4"/>
    <w:rsid w:val="00831CE0"/>
    <w:rsid w:val="008372BC"/>
    <w:rsid w:val="00844CC1"/>
    <w:rsid w:val="008454CF"/>
    <w:rsid w:val="00853032"/>
    <w:rsid w:val="00865A2C"/>
    <w:rsid w:val="00870C6E"/>
    <w:rsid w:val="008843F3"/>
    <w:rsid w:val="0089521E"/>
    <w:rsid w:val="008B0EDE"/>
    <w:rsid w:val="008B5AD1"/>
    <w:rsid w:val="008B742E"/>
    <w:rsid w:val="008C1956"/>
    <w:rsid w:val="008C29FB"/>
    <w:rsid w:val="008C2E66"/>
    <w:rsid w:val="008F5017"/>
    <w:rsid w:val="008F6B2C"/>
    <w:rsid w:val="009042C5"/>
    <w:rsid w:val="0090560F"/>
    <w:rsid w:val="00910C66"/>
    <w:rsid w:val="00923331"/>
    <w:rsid w:val="0093694C"/>
    <w:rsid w:val="009413A7"/>
    <w:rsid w:val="00970841"/>
    <w:rsid w:val="009819BF"/>
    <w:rsid w:val="0098602E"/>
    <w:rsid w:val="009931AE"/>
    <w:rsid w:val="0099689C"/>
    <w:rsid w:val="0099751E"/>
    <w:rsid w:val="00997EAB"/>
    <w:rsid w:val="009B2A53"/>
    <w:rsid w:val="009C4377"/>
    <w:rsid w:val="009D0F17"/>
    <w:rsid w:val="009D242D"/>
    <w:rsid w:val="009D4639"/>
    <w:rsid w:val="00A06F0C"/>
    <w:rsid w:val="00A107BF"/>
    <w:rsid w:val="00A12143"/>
    <w:rsid w:val="00A17795"/>
    <w:rsid w:val="00A20272"/>
    <w:rsid w:val="00A236DE"/>
    <w:rsid w:val="00A3328F"/>
    <w:rsid w:val="00A427C6"/>
    <w:rsid w:val="00A45C49"/>
    <w:rsid w:val="00A57FBA"/>
    <w:rsid w:val="00A65B2E"/>
    <w:rsid w:val="00A66EAB"/>
    <w:rsid w:val="00A70606"/>
    <w:rsid w:val="00A84509"/>
    <w:rsid w:val="00A942D6"/>
    <w:rsid w:val="00A9675D"/>
    <w:rsid w:val="00AB1291"/>
    <w:rsid w:val="00AC7AD0"/>
    <w:rsid w:val="00AD1D71"/>
    <w:rsid w:val="00AD7C09"/>
    <w:rsid w:val="00AF41A6"/>
    <w:rsid w:val="00B03D23"/>
    <w:rsid w:val="00B14A04"/>
    <w:rsid w:val="00B21CBA"/>
    <w:rsid w:val="00B21CD0"/>
    <w:rsid w:val="00B226E8"/>
    <w:rsid w:val="00B25810"/>
    <w:rsid w:val="00B31F48"/>
    <w:rsid w:val="00B406E5"/>
    <w:rsid w:val="00B4287B"/>
    <w:rsid w:val="00B66453"/>
    <w:rsid w:val="00B6798C"/>
    <w:rsid w:val="00B67C56"/>
    <w:rsid w:val="00B70C3E"/>
    <w:rsid w:val="00B86D02"/>
    <w:rsid w:val="00B93A2D"/>
    <w:rsid w:val="00B94EA8"/>
    <w:rsid w:val="00BA0D07"/>
    <w:rsid w:val="00BA234C"/>
    <w:rsid w:val="00BB7370"/>
    <w:rsid w:val="00BB75EA"/>
    <w:rsid w:val="00BC4B93"/>
    <w:rsid w:val="00BD024E"/>
    <w:rsid w:val="00BD72DF"/>
    <w:rsid w:val="00BE6CC0"/>
    <w:rsid w:val="00C17D44"/>
    <w:rsid w:val="00C269FD"/>
    <w:rsid w:val="00C26F0C"/>
    <w:rsid w:val="00C301C0"/>
    <w:rsid w:val="00C31488"/>
    <w:rsid w:val="00C4369A"/>
    <w:rsid w:val="00C43962"/>
    <w:rsid w:val="00C46CF2"/>
    <w:rsid w:val="00C56F32"/>
    <w:rsid w:val="00C804D9"/>
    <w:rsid w:val="00C8170D"/>
    <w:rsid w:val="00C9598A"/>
    <w:rsid w:val="00CA014E"/>
    <w:rsid w:val="00CA4CA8"/>
    <w:rsid w:val="00CA6202"/>
    <w:rsid w:val="00CC252C"/>
    <w:rsid w:val="00CC34FA"/>
    <w:rsid w:val="00CD0A79"/>
    <w:rsid w:val="00CE1D6D"/>
    <w:rsid w:val="00CE2BC5"/>
    <w:rsid w:val="00CF43AD"/>
    <w:rsid w:val="00D00504"/>
    <w:rsid w:val="00D023C4"/>
    <w:rsid w:val="00D06D3A"/>
    <w:rsid w:val="00D10EE2"/>
    <w:rsid w:val="00D2207E"/>
    <w:rsid w:val="00D25900"/>
    <w:rsid w:val="00D357DA"/>
    <w:rsid w:val="00D50812"/>
    <w:rsid w:val="00D51D1F"/>
    <w:rsid w:val="00D52B89"/>
    <w:rsid w:val="00D54564"/>
    <w:rsid w:val="00D71423"/>
    <w:rsid w:val="00D841BF"/>
    <w:rsid w:val="00DA1B06"/>
    <w:rsid w:val="00DB6CF5"/>
    <w:rsid w:val="00DC206C"/>
    <w:rsid w:val="00DE18EA"/>
    <w:rsid w:val="00DE4DCA"/>
    <w:rsid w:val="00DF230F"/>
    <w:rsid w:val="00E03136"/>
    <w:rsid w:val="00E1377B"/>
    <w:rsid w:val="00E16636"/>
    <w:rsid w:val="00E224D4"/>
    <w:rsid w:val="00E23221"/>
    <w:rsid w:val="00E459B4"/>
    <w:rsid w:val="00E51090"/>
    <w:rsid w:val="00E55916"/>
    <w:rsid w:val="00E66BAB"/>
    <w:rsid w:val="00E71221"/>
    <w:rsid w:val="00E827EA"/>
    <w:rsid w:val="00E874BF"/>
    <w:rsid w:val="00EA07A5"/>
    <w:rsid w:val="00EB00DB"/>
    <w:rsid w:val="00EB4F11"/>
    <w:rsid w:val="00EB7A25"/>
    <w:rsid w:val="00EC07FB"/>
    <w:rsid w:val="00ED053C"/>
    <w:rsid w:val="00ED1032"/>
    <w:rsid w:val="00EE18F3"/>
    <w:rsid w:val="00EE6CA6"/>
    <w:rsid w:val="00EF0784"/>
    <w:rsid w:val="00F21502"/>
    <w:rsid w:val="00F21D96"/>
    <w:rsid w:val="00F251F4"/>
    <w:rsid w:val="00F26AF0"/>
    <w:rsid w:val="00F27FDC"/>
    <w:rsid w:val="00F41F6C"/>
    <w:rsid w:val="00F549B3"/>
    <w:rsid w:val="00F60EF6"/>
    <w:rsid w:val="00F63AF2"/>
    <w:rsid w:val="00F63C1C"/>
    <w:rsid w:val="00F64E45"/>
    <w:rsid w:val="00F65484"/>
    <w:rsid w:val="00F6625B"/>
    <w:rsid w:val="00F7312E"/>
    <w:rsid w:val="00F73C7D"/>
    <w:rsid w:val="00F82DD6"/>
    <w:rsid w:val="00FA25CB"/>
    <w:rsid w:val="00FC4CF7"/>
    <w:rsid w:val="00FE2716"/>
    <w:rsid w:val="00FE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5AB6E9A3-5EAB-4FB0-84FE-2DB2E031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szCs w:val="16"/>
    </w:rPr>
  </w:style>
  <w:style w:type="paragraph" w:styleId="Heading3">
    <w:name w:val="heading 3"/>
    <w:basedOn w:val="Normal"/>
    <w:next w:val="BodyText"/>
    <w:link w:val="Heading3Char"/>
    <w:qFormat/>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pPr>
      <w:spacing w:after="240"/>
      <w:jc w:val="both"/>
    </w:pPr>
    <w:rPr>
      <w:spacing w:val="-5"/>
      <w:sz w:val="24"/>
    </w:rPr>
  </w:style>
  <w:style w:type="character" w:customStyle="1" w:styleId="BodyTextChar">
    <w:name w:val="Body Text Char"/>
    <w:link w:val="BodyText"/>
    <w:rsid w:val="00657D86"/>
    <w:rPr>
      <w:rFonts w:ascii="Garamond" w:hAnsi="Garamond"/>
      <w:spacing w:val="-5"/>
      <w:sz w:val="24"/>
      <w:lang w:val="en-US" w:eastAsia="en-US" w:bidi="ar-SA"/>
    </w:rPr>
  </w:style>
  <w:style w:type="character" w:customStyle="1" w:styleId="Heading1Char">
    <w:name w:val="Heading 1 Char"/>
    <w:link w:val="Heading1"/>
    <w:rsid w:val="00AD1D71"/>
    <w:rPr>
      <w:rFonts w:ascii="Arial Black" w:hAnsi="Arial Black"/>
      <w:color w:val="808080"/>
      <w:spacing w:val="-25"/>
      <w:kern w:val="28"/>
      <w:sz w:val="32"/>
      <w:lang w:val="en-US" w:eastAsia="en-US" w:bidi="ar-SA"/>
    </w:rPr>
  </w:style>
  <w:style w:type="character" w:customStyle="1" w:styleId="Heading3Char">
    <w:name w:val="Heading 3 Char"/>
    <w:link w:val="Heading3"/>
    <w:locked/>
    <w:rsid w:val="00E55916"/>
    <w:rPr>
      <w:rFonts w:ascii="Arial Black" w:hAnsi="Arial Black"/>
      <w:spacing w:val="-5"/>
      <w:sz w:val="16"/>
      <w:lang w:val="en-US" w:eastAsia="en-US" w:bidi="ar-SA"/>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link w:val="BodyTextKeepChar"/>
    <w:pPr>
      <w:keepNext/>
    </w:pPr>
  </w:style>
  <w:style w:type="character" w:customStyle="1" w:styleId="BodyTextKeepChar">
    <w:name w:val="Body Text Keep Char"/>
    <w:basedOn w:val="CharChar"/>
    <w:link w:val="BodyTextKeep"/>
    <w:rsid w:val="00244A2F"/>
    <w:rPr>
      <w:rFonts w:ascii="Garamond" w:hAnsi="Garamond"/>
      <w:spacing w:val="-5"/>
      <w:sz w:val="24"/>
      <w:lang w:val="en-US" w:eastAsia="en-US" w:bidi="ar-SA"/>
    </w:rPr>
  </w:style>
  <w:style w:type="character" w:customStyle="1" w:styleId="CharChar">
    <w:name w:val=" Char Char"/>
    <w:rPr>
      <w:rFonts w:ascii="Garamond" w:hAnsi="Garamond"/>
      <w:spacing w:val="-5"/>
      <w:sz w:val="24"/>
      <w:lang w:val="en-US" w:eastAsia="en-US" w:bidi="ar-SA"/>
    </w:r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w:hAnsi="Arial"/>
      <w:sz w:val="20"/>
    </w:rPr>
  </w:style>
  <w:style w:type="paragraph" w:styleId="Index2">
    <w:name w:val="index 2"/>
    <w:basedOn w:val="Normal"/>
    <w:semiHidden/>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pPr>
      <w:numPr>
        <w:numId w:val="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spacing w:before="120" w:after="120"/>
    </w:pPr>
    <w:rPr>
      <w:rFonts w:ascii="Times New Roman" w:hAnsi="Times New Roman"/>
      <w:b/>
      <w:bCs/>
      <w:caps/>
      <w:sz w:val="20"/>
    </w:rPr>
  </w:style>
  <w:style w:type="paragraph" w:styleId="TOC2">
    <w:name w:val="toc 2"/>
    <w:basedOn w:val="TOC1"/>
    <w:autoRedefine/>
    <w:uiPriority w:val="39"/>
    <w:pPr>
      <w:spacing w:before="0" w:after="0"/>
      <w:ind w:left="160"/>
    </w:pPr>
    <w:rPr>
      <w:b w:val="0"/>
      <w:bCs w:val="0"/>
      <w:caps w:val="0"/>
      <w:smallCaps/>
    </w:rPr>
  </w:style>
  <w:style w:type="paragraph" w:styleId="TOC3">
    <w:name w:val="toc 3"/>
    <w:basedOn w:val="Normal"/>
    <w:next w:val="Normal"/>
    <w:autoRedefine/>
    <w:uiPriority w:val="39"/>
    <w:pPr>
      <w:ind w:left="320"/>
    </w:pPr>
    <w:rPr>
      <w:rFonts w:ascii="Times New Roman" w:hAnsi="Times New Roman"/>
      <w:i/>
      <w:iCs/>
      <w:sz w:val="20"/>
    </w:rPr>
  </w:style>
  <w:style w:type="paragraph" w:styleId="TOC4">
    <w:name w:val="toc 4"/>
    <w:basedOn w:val="Normal"/>
    <w:next w:val="Normal"/>
    <w:uiPriority w:val="39"/>
    <w:pPr>
      <w:ind w:left="480"/>
    </w:pPr>
    <w:rPr>
      <w:rFonts w:ascii="Times New Roman" w:hAnsi="Times New Roman"/>
      <w:sz w:val="18"/>
      <w:szCs w:val="18"/>
    </w:rPr>
  </w:style>
  <w:style w:type="paragraph" w:styleId="TOC5">
    <w:name w:val="toc 5"/>
    <w:basedOn w:val="Normal"/>
    <w:next w:val="Normal"/>
    <w:uiPriority w:val="39"/>
    <w:pPr>
      <w:ind w:left="640"/>
    </w:pPr>
    <w:rPr>
      <w:rFonts w:ascii="Times New Roman" w:hAnsi="Times New Roman"/>
      <w:sz w:val="18"/>
      <w:szCs w:val="18"/>
    </w:rPr>
  </w:style>
  <w:style w:type="paragraph" w:styleId="TOC6">
    <w:name w:val="toc 6"/>
    <w:basedOn w:val="Normal"/>
    <w:next w:val="Normal"/>
    <w:uiPriority w:val="39"/>
    <w:pPr>
      <w:ind w:left="800"/>
    </w:pPr>
    <w:rPr>
      <w:rFonts w:ascii="Times New Roman" w:hAnsi="Times New Roman"/>
      <w:sz w:val="18"/>
      <w:szCs w:val="18"/>
    </w:rPr>
  </w:style>
  <w:style w:type="paragraph" w:styleId="TOC7">
    <w:name w:val="toc 7"/>
    <w:basedOn w:val="Normal"/>
    <w:next w:val="Normal"/>
    <w:uiPriority w:val="39"/>
    <w:pPr>
      <w:ind w:left="960"/>
    </w:pPr>
    <w:rPr>
      <w:rFonts w:ascii="Times New Roman" w:hAnsi="Times New Roman"/>
      <w:sz w:val="18"/>
      <w:szCs w:val="18"/>
    </w:rPr>
  </w:style>
  <w:style w:type="paragraph" w:styleId="TOC8">
    <w:name w:val="toc 8"/>
    <w:basedOn w:val="Normal"/>
    <w:next w:val="Normal"/>
    <w:uiPriority w:val="39"/>
    <w:pPr>
      <w:ind w:left="1120"/>
    </w:pPr>
    <w:rPr>
      <w:rFonts w:ascii="Times New Roman" w:hAnsi="Times New Roman"/>
      <w:sz w:val="18"/>
      <w:szCs w:val="18"/>
    </w:rPr>
  </w:style>
  <w:style w:type="paragraph" w:styleId="TOC9">
    <w:name w:val="toc 9"/>
    <w:basedOn w:val="Normal"/>
    <w:next w:val="Normal"/>
    <w:uiPriority w:val="39"/>
    <w:pPr>
      <w:ind w:left="1280"/>
    </w:pPr>
    <w:rPr>
      <w:rFonts w:ascii="Times New Roman" w:hAnsi="Times New Roman"/>
      <w:sz w:val="18"/>
      <w:szCs w:val="18"/>
    </w:rPr>
  </w:style>
  <w:style w:type="paragraph" w:customStyle="1" w:styleId="TOCBase">
    <w:name w:val="TOC Base"/>
    <w:basedOn w:val="TOC2"/>
  </w:style>
  <w:style w:type="paragraph" w:styleId="BalloonText">
    <w:name w:val="Balloon Text"/>
    <w:basedOn w:val="Normal"/>
    <w:semiHidden/>
    <w:rPr>
      <w:rFonts w:ascii="Tahoma" w:hAnsi="Tahoma" w:cs="Tahoma"/>
      <w:szCs w:val="16"/>
    </w:rPr>
  </w:style>
  <w:style w:type="character" w:customStyle="1" w:styleId="CharChar1">
    <w:name w:val=" Char Char1"/>
    <w:rPr>
      <w:rFonts w:ascii="Arial Black" w:hAnsi="Arial Black"/>
      <w:color w:val="808080"/>
      <w:spacing w:val="-25"/>
      <w:kern w:val="28"/>
      <w:sz w:val="32"/>
      <w:lang w:val="en-US" w:eastAsia="en-US" w:bidi="ar-SA"/>
    </w:rPr>
  </w:style>
  <w:style w:type="character" w:styleId="Hyperlink">
    <w:name w:val="Hyperlink"/>
    <w:uiPriority w:val="99"/>
    <w:rPr>
      <w:color w:val="0000FF"/>
      <w:u w:val="single"/>
    </w:rPr>
  </w:style>
  <w:style w:type="paragraph" w:styleId="BodyText2">
    <w:name w:val="Body Text 2"/>
    <w:basedOn w:val="Normal"/>
    <w:rPr>
      <w:sz w:val="24"/>
    </w:rPr>
  </w:style>
  <w:style w:type="character" w:customStyle="1" w:styleId="content2">
    <w:name w:val="content2"/>
    <w:rPr>
      <w:rFonts w:ascii="Verdana" w:hAnsi="Verdana" w:hint="default"/>
      <w:sz w:val="20"/>
      <w:szCs w:val="20"/>
    </w:rPr>
  </w:style>
  <w:style w:type="paragraph" w:customStyle="1" w:styleId="DeltaViewTableBody">
    <w:name w:val="DeltaView Table Body"/>
    <w:basedOn w:val="Normal"/>
    <w:rsid w:val="003B1CDF"/>
    <w:pPr>
      <w:autoSpaceDE w:val="0"/>
      <w:autoSpaceDN w:val="0"/>
      <w:adjustRightInd w:val="0"/>
    </w:pPr>
    <w:rPr>
      <w:rFonts w:ascii="Arial" w:hAnsi="Arial"/>
      <w:sz w:val="24"/>
      <w:szCs w:val="24"/>
    </w:rPr>
  </w:style>
  <w:style w:type="character" w:customStyle="1" w:styleId="DeltaViewDeletion">
    <w:name w:val="DeltaView Deletion"/>
    <w:rsid w:val="003B1CDF"/>
    <w:rPr>
      <w:strike/>
      <w:color w:val="FF0000"/>
      <w:spacing w:val="0"/>
    </w:rPr>
  </w:style>
  <w:style w:type="table" w:styleId="TableGrid">
    <w:name w:val="Table Grid"/>
    <w:basedOn w:val="TableNormal"/>
    <w:rsid w:val="00216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A4C03"/>
    <w:rPr>
      <w:color w:val="800080"/>
      <w:u w:val="single"/>
    </w:rPr>
  </w:style>
  <w:style w:type="paragraph" w:customStyle="1" w:styleId="Default">
    <w:name w:val="Default"/>
    <w:rsid w:val="00BD024E"/>
    <w:pPr>
      <w:autoSpaceDE w:val="0"/>
      <w:autoSpaceDN w:val="0"/>
      <w:adjustRightInd w:val="0"/>
    </w:pPr>
    <w:rPr>
      <w:rFonts w:ascii="Calibri" w:hAnsi="Calibri" w:cs="Calibri"/>
      <w:color w:val="000000"/>
      <w:sz w:val="24"/>
      <w:szCs w:val="24"/>
    </w:rPr>
  </w:style>
  <w:style w:type="paragraph" w:styleId="PlainText">
    <w:name w:val="Plain Text"/>
    <w:basedOn w:val="Normal"/>
    <w:rsid w:val="00C56F32"/>
    <w:rPr>
      <w:rFonts w:ascii="Courier New" w:hAnsi="Courier New" w:cs="Courier New"/>
      <w:sz w:val="20"/>
    </w:rPr>
  </w:style>
  <w:style w:type="paragraph" w:styleId="ListParagraph">
    <w:name w:val="List Paragraph"/>
    <w:basedOn w:val="Normal"/>
    <w:uiPriority w:val="34"/>
    <w:qFormat/>
    <w:rsid w:val="002C3C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508">
      <w:bodyDiv w:val="1"/>
      <w:marLeft w:val="0"/>
      <w:marRight w:val="0"/>
      <w:marTop w:val="0"/>
      <w:marBottom w:val="0"/>
      <w:divBdr>
        <w:top w:val="none" w:sz="0" w:space="0" w:color="auto"/>
        <w:left w:val="none" w:sz="0" w:space="0" w:color="auto"/>
        <w:bottom w:val="none" w:sz="0" w:space="0" w:color="auto"/>
        <w:right w:val="none" w:sz="0" w:space="0" w:color="auto"/>
      </w:divBdr>
    </w:div>
    <w:div w:id="485627540">
      <w:bodyDiv w:val="1"/>
      <w:marLeft w:val="0"/>
      <w:marRight w:val="0"/>
      <w:marTop w:val="0"/>
      <w:marBottom w:val="0"/>
      <w:divBdr>
        <w:top w:val="none" w:sz="0" w:space="0" w:color="auto"/>
        <w:left w:val="none" w:sz="0" w:space="0" w:color="auto"/>
        <w:bottom w:val="none" w:sz="0" w:space="0" w:color="auto"/>
        <w:right w:val="none" w:sz="0" w:space="0" w:color="auto"/>
      </w:divBdr>
      <w:divsChild>
        <w:div w:id="2081318790">
          <w:marLeft w:val="0"/>
          <w:marRight w:val="0"/>
          <w:marTop w:val="0"/>
          <w:marBottom w:val="0"/>
          <w:divBdr>
            <w:top w:val="none" w:sz="0" w:space="0" w:color="auto"/>
            <w:left w:val="none" w:sz="0" w:space="0" w:color="auto"/>
            <w:bottom w:val="none" w:sz="0" w:space="0" w:color="auto"/>
            <w:right w:val="none" w:sz="0" w:space="0" w:color="auto"/>
          </w:divBdr>
          <w:divsChild>
            <w:div w:id="183598886">
              <w:marLeft w:val="0"/>
              <w:marRight w:val="0"/>
              <w:marTop w:val="0"/>
              <w:marBottom w:val="0"/>
              <w:divBdr>
                <w:top w:val="none" w:sz="0" w:space="0" w:color="auto"/>
                <w:left w:val="none" w:sz="0" w:space="0" w:color="auto"/>
                <w:bottom w:val="none" w:sz="0" w:space="0" w:color="auto"/>
                <w:right w:val="none" w:sz="0" w:space="0" w:color="auto"/>
              </w:divBdr>
              <w:divsChild>
                <w:div w:id="1652295334">
                  <w:marLeft w:val="0"/>
                  <w:marRight w:val="0"/>
                  <w:marTop w:val="0"/>
                  <w:marBottom w:val="0"/>
                  <w:divBdr>
                    <w:top w:val="none" w:sz="0" w:space="0" w:color="auto"/>
                    <w:left w:val="none" w:sz="0" w:space="0" w:color="auto"/>
                    <w:bottom w:val="none" w:sz="0" w:space="0" w:color="auto"/>
                    <w:right w:val="none" w:sz="0" w:space="0" w:color="auto"/>
                  </w:divBdr>
                  <w:divsChild>
                    <w:div w:id="1971789035">
                      <w:marLeft w:val="0"/>
                      <w:marRight w:val="0"/>
                      <w:marTop w:val="0"/>
                      <w:marBottom w:val="0"/>
                      <w:divBdr>
                        <w:top w:val="none" w:sz="0" w:space="0" w:color="auto"/>
                        <w:left w:val="none" w:sz="0" w:space="0" w:color="auto"/>
                        <w:bottom w:val="none" w:sz="0" w:space="0" w:color="auto"/>
                        <w:right w:val="none" w:sz="0" w:space="0" w:color="auto"/>
                      </w:divBdr>
                      <w:divsChild>
                        <w:div w:id="3023851">
                          <w:marLeft w:val="0"/>
                          <w:marRight w:val="0"/>
                          <w:marTop w:val="0"/>
                          <w:marBottom w:val="0"/>
                          <w:divBdr>
                            <w:top w:val="none" w:sz="0" w:space="0" w:color="auto"/>
                            <w:left w:val="none" w:sz="0" w:space="0" w:color="auto"/>
                            <w:bottom w:val="none" w:sz="0" w:space="0" w:color="auto"/>
                            <w:right w:val="none" w:sz="0" w:space="0" w:color="auto"/>
                          </w:divBdr>
                          <w:divsChild>
                            <w:div w:id="555242942">
                              <w:marLeft w:val="0"/>
                              <w:marRight w:val="0"/>
                              <w:marTop w:val="0"/>
                              <w:marBottom w:val="0"/>
                              <w:divBdr>
                                <w:top w:val="none" w:sz="0" w:space="0" w:color="auto"/>
                                <w:left w:val="none" w:sz="0" w:space="0" w:color="auto"/>
                                <w:bottom w:val="none" w:sz="0" w:space="0" w:color="auto"/>
                                <w:right w:val="none" w:sz="0" w:space="0" w:color="auto"/>
                              </w:divBdr>
                              <w:divsChild>
                                <w:div w:id="2070884816">
                                  <w:marLeft w:val="0"/>
                                  <w:marRight w:val="0"/>
                                  <w:marTop w:val="0"/>
                                  <w:marBottom w:val="0"/>
                                  <w:divBdr>
                                    <w:top w:val="none" w:sz="0" w:space="0" w:color="auto"/>
                                    <w:left w:val="none" w:sz="0" w:space="0" w:color="auto"/>
                                    <w:bottom w:val="none" w:sz="0" w:space="0" w:color="auto"/>
                                    <w:right w:val="none" w:sz="0" w:space="0" w:color="auto"/>
                                  </w:divBdr>
                                  <w:divsChild>
                                    <w:div w:id="950625891">
                                      <w:marLeft w:val="0"/>
                                      <w:marRight w:val="0"/>
                                      <w:marTop w:val="0"/>
                                      <w:marBottom w:val="0"/>
                                      <w:divBdr>
                                        <w:top w:val="none" w:sz="0" w:space="0" w:color="auto"/>
                                        <w:left w:val="none" w:sz="0" w:space="0" w:color="auto"/>
                                        <w:bottom w:val="none" w:sz="0" w:space="0" w:color="auto"/>
                                        <w:right w:val="none" w:sz="0" w:space="0" w:color="auto"/>
                                      </w:divBdr>
                                      <w:divsChild>
                                        <w:div w:id="595334310">
                                          <w:marLeft w:val="0"/>
                                          <w:marRight w:val="0"/>
                                          <w:marTop w:val="0"/>
                                          <w:marBottom w:val="0"/>
                                          <w:divBdr>
                                            <w:top w:val="none" w:sz="0" w:space="0" w:color="auto"/>
                                            <w:left w:val="none" w:sz="0" w:space="0" w:color="auto"/>
                                            <w:bottom w:val="none" w:sz="0" w:space="0" w:color="auto"/>
                                            <w:right w:val="none" w:sz="0" w:space="0" w:color="auto"/>
                                          </w:divBdr>
                                          <w:divsChild>
                                            <w:div w:id="956303091">
                                              <w:marLeft w:val="0"/>
                                              <w:marRight w:val="0"/>
                                              <w:marTop w:val="0"/>
                                              <w:marBottom w:val="0"/>
                                              <w:divBdr>
                                                <w:top w:val="none" w:sz="0" w:space="0" w:color="auto"/>
                                                <w:left w:val="none" w:sz="0" w:space="0" w:color="auto"/>
                                                <w:bottom w:val="none" w:sz="0" w:space="0" w:color="auto"/>
                                                <w:right w:val="none" w:sz="0" w:space="0" w:color="auto"/>
                                              </w:divBdr>
                                              <w:divsChild>
                                                <w:div w:id="251476437">
                                                  <w:marLeft w:val="0"/>
                                                  <w:marRight w:val="0"/>
                                                  <w:marTop w:val="0"/>
                                                  <w:marBottom w:val="0"/>
                                                  <w:divBdr>
                                                    <w:top w:val="none" w:sz="0" w:space="0" w:color="auto"/>
                                                    <w:left w:val="none" w:sz="0" w:space="0" w:color="auto"/>
                                                    <w:bottom w:val="none" w:sz="0" w:space="0" w:color="auto"/>
                                                    <w:right w:val="none" w:sz="0" w:space="0" w:color="auto"/>
                                                  </w:divBdr>
                                                  <w:divsChild>
                                                    <w:div w:id="707338800">
                                                      <w:marLeft w:val="0"/>
                                                      <w:marRight w:val="0"/>
                                                      <w:marTop w:val="0"/>
                                                      <w:marBottom w:val="0"/>
                                                      <w:divBdr>
                                                        <w:top w:val="none" w:sz="0" w:space="0" w:color="auto"/>
                                                        <w:left w:val="none" w:sz="0" w:space="0" w:color="auto"/>
                                                        <w:bottom w:val="none" w:sz="0" w:space="0" w:color="auto"/>
                                                        <w:right w:val="none" w:sz="0" w:space="0" w:color="auto"/>
                                                      </w:divBdr>
                                                      <w:divsChild>
                                                        <w:div w:id="1607037721">
                                                          <w:marLeft w:val="0"/>
                                                          <w:marRight w:val="0"/>
                                                          <w:marTop w:val="0"/>
                                                          <w:marBottom w:val="0"/>
                                                          <w:divBdr>
                                                            <w:top w:val="none" w:sz="0" w:space="0" w:color="auto"/>
                                                            <w:left w:val="none" w:sz="0" w:space="0" w:color="auto"/>
                                                            <w:bottom w:val="none" w:sz="0" w:space="0" w:color="auto"/>
                                                            <w:right w:val="none" w:sz="0" w:space="0" w:color="auto"/>
                                                          </w:divBdr>
                                                          <w:divsChild>
                                                            <w:div w:id="116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9733027">
      <w:bodyDiv w:val="1"/>
      <w:marLeft w:val="0"/>
      <w:marRight w:val="0"/>
      <w:marTop w:val="0"/>
      <w:marBottom w:val="0"/>
      <w:divBdr>
        <w:top w:val="none" w:sz="0" w:space="0" w:color="auto"/>
        <w:left w:val="none" w:sz="0" w:space="0" w:color="auto"/>
        <w:bottom w:val="none" w:sz="0" w:space="0" w:color="auto"/>
        <w:right w:val="none" w:sz="0" w:space="0" w:color="auto"/>
      </w:divBdr>
    </w:div>
    <w:div w:id="1027024277">
      <w:bodyDiv w:val="1"/>
      <w:marLeft w:val="0"/>
      <w:marRight w:val="0"/>
      <w:marTop w:val="0"/>
      <w:marBottom w:val="0"/>
      <w:divBdr>
        <w:top w:val="none" w:sz="0" w:space="0" w:color="auto"/>
        <w:left w:val="none" w:sz="0" w:space="0" w:color="auto"/>
        <w:bottom w:val="none" w:sz="0" w:space="0" w:color="auto"/>
        <w:right w:val="none" w:sz="0" w:space="0" w:color="auto"/>
      </w:divBdr>
      <w:divsChild>
        <w:div w:id="2135975831">
          <w:marLeft w:val="0"/>
          <w:marRight w:val="0"/>
          <w:marTop w:val="0"/>
          <w:marBottom w:val="0"/>
          <w:divBdr>
            <w:top w:val="none" w:sz="0" w:space="0" w:color="auto"/>
            <w:left w:val="none" w:sz="0" w:space="0" w:color="auto"/>
            <w:bottom w:val="none" w:sz="0" w:space="0" w:color="auto"/>
            <w:right w:val="none" w:sz="0" w:space="0" w:color="auto"/>
          </w:divBdr>
          <w:divsChild>
            <w:div w:id="758138531">
              <w:marLeft w:val="0"/>
              <w:marRight w:val="0"/>
              <w:marTop w:val="0"/>
              <w:marBottom w:val="0"/>
              <w:divBdr>
                <w:top w:val="none" w:sz="0" w:space="0" w:color="auto"/>
                <w:left w:val="none" w:sz="0" w:space="0" w:color="auto"/>
                <w:bottom w:val="none" w:sz="0" w:space="0" w:color="auto"/>
                <w:right w:val="none" w:sz="0" w:space="0" w:color="auto"/>
              </w:divBdr>
              <w:divsChild>
                <w:div w:id="634339837">
                  <w:marLeft w:val="0"/>
                  <w:marRight w:val="0"/>
                  <w:marTop w:val="0"/>
                  <w:marBottom w:val="0"/>
                  <w:divBdr>
                    <w:top w:val="none" w:sz="0" w:space="0" w:color="auto"/>
                    <w:left w:val="none" w:sz="0" w:space="0" w:color="auto"/>
                    <w:bottom w:val="none" w:sz="0" w:space="0" w:color="auto"/>
                    <w:right w:val="none" w:sz="0" w:space="0" w:color="auto"/>
                  </w:divBdr>
                  <w:divsChild>
                    <w:div w:id="1539396431">
                      <w:marLeft w:val="0"/>
                      <w:marRight w:val="0"/>
                      <w:marTop w:val="0"/>
                      <w:marBottom w:val="0"/>
                      <w:divBdr>
                        <w:top w:val="none" w:sz="0" w:space="0" w:color="auto"/>
                        <w:left w:val="none" w:sz="0" w:space="0" w:color="auto"/>
                        <w:bottom w:val="none" w:sz="0" w:space="0" w:color="auto"/>
                        <w:right w:val="none" w:sz="0" w:space="0" w:color="auto"/>
                      </w:divBdr>
                      <w:divsChild>
                        <w:div w:id="359235375">
                          <w:marLeft w:val="0"/>
                          <w:marRight w:val="0"/>
                          <w:marTop w:val="0"/>
                          <w:marBottom w:val="0"/>
                          <w:divBdr>
                            <w:top w:val="none" w:sz="0" w:space="0" w:color="auto"/>
                            <w:left w:val="none" w:sz="0" w:space="0" w:color="auto"/>
                            <w:bottom w:val="none" w:sz="0" w:space="0" w:color="auto"/>
                            <w:right w:val="none" w:sz="0" w:space="0" w:color="auto"/>
                          </w:divBdr>
                          <w:divsChild>
                            <w:div w:id="908612371">
                              <w:marLeft w:val="0"/>
                              <w:marRight w:val="0"/>
                              <w:marTop w:val="0"/>
                              <w:marBottom w:val="0"/>
                              <w:divBdr>
                                <w:top w:val="none" w:sz="0" w:space="0" w:color="auto"/>
                                <w:left w:val="none" w:sz="0" w:space="0" w:color="auto"/>
                                <w:bottom w:val="none" w:sz="0" w:space="0" w:color="auto"/>
                                <w:right w:val="none" w:sz="0" w:space="0" w:color="auto"/>
                              </w:divBdr>
                              <w:divsChild>
                                <w:div w:id="1916352674">
                                  <w:marLeft w:val="0"/>
                                  <w:marRight w:val="0"/>
                                  <w:marTop w:val="0"/>
                                  <w:marBottom w:val="0"/>
                                  <w:divBdr>
                                    <w:top w:val="none" w:sz="0" w:space="0" w:color="auto"/>
                                    <w:left w:val="none" w:sz="0" w:space="0" w:color="auto"/>
                                    <w:bottom w:val="none" w:sz="0" w:space="0" w:color="auto"/>
                                    <w:right w:val="none" w:sz="0" w:space="0" w:color="auto"/>
                                  </w:divBdr>
                                  <w:divsChild>
                                    <w:div w:id="645083256">
                                      <w:marLeft w:val="0"/>
                                      <w:marRight w:val="0"/>
                                      <w:marTop w:val="0"/>
                                      <w:marBottom w:val="0"/>
                                      <w:divBdr>
                                        <w:top w:val="none" w:sz="0" w:space="0" w:color="auto"/>
                                        <w:left w:val="none" w:sz="0" w:space="0" w:color="auto"/>
                                        <w:bottom w:val="none" w:sz="0" w:space="0" w:color="auto"/>
                                        <w:right w:val="none" w:sz="0" w:space="0" w:color="auto"/>
                                      </w:divBdr>
                                      <w:divsChild>
                                        <w:div w:id="864757687">
                                          <w:marLeft w:val="0"/>
                                          <w:marRight w:val="0"/>
                                          <w:marTop w:val="0"/>
                                          <w:marBottom w:val="0"/>
                                          <w:divBdr>
                                            <w:top w:val="none" w:sz="0" w:space="0" w:color="auto"/>
                                            <w:left w:val="none" w:sz="0" w:space="0" w:color="auto"/>
                                            <w:bottom w:val="none" w:sz="0" w:space="0" w:color="auto"/>
                                            <w:right w:val="none" w:sz="0" w:space="0" w:color="auto"/>
                                          </w:divBdr>
                                          <w:divsChild>
                                            <w:div w:id="1612542849">
                                              <w:marLeft w:val="0"/>
                                              <w:marRight w:val="0"/>
                                              <w:marTop w:val="0"/>
                                              <w:marBottom w:val="0"/>
                                              <w:divBdr>
                                                <w:top w:val="none" w:sz="0" w:space="0" w:color="auto"/>
                                                <w:left w:val="none" w:sz="0" w:space="0" w:color="auto"/>
                                                <w:bottom w:val="none" w:sz="0" w:space="0" w:color="auto"/>
                                                <w:right w:val="none" w:sz="0" w:space="0" w:color="auto"/>
                                              </w:divBdr>
                                              <w:divsChild>
                                                <w:div w:id="79182901">
                                                  <w:marLeft w:val="0"/>
                                                  <w:marRight w:val="0"/>
                                                  <w:marTop w:val="0"/>
                                                  <w:marBottom w:val="0"/>
                                                  <w:divBdr>
                                                    <w:top w:val="none" w:sz="0" w:space="0" w:color="auto"/>
                                                    <w:left w:val="none" w:sz="0" w:space="0" w:color="auto"/>
                                                    <w:bottom w:val="none" w:sz="0" w:space="0" w:color="auto"/>
                                                    <w:right w:val="none" w:sz="0" w:space="0" w:color="auto"/>
                                                  </w:divBdr>
                                                  <w:divsChild>
                                                    <w:div w:id="1697580706">
                                                      <w:marLeft w:val="0"/>
                                                      <w:marRight w:val="0"/>
                                                      <w:marTop w:val="0"/>
                                                      <w:marBottom w:val="0"/>
                                                      <w:divBdr>
                                                        <w:top w:val="none" w:sz="0" w:space="0" w:color="auto"/>
                                                        <w:left w:val="none" w:sz="0" w:space="0" w:color="auto"/>
                                                        <w:bottom w:val="none" w:sz="0" w:space="0" w:color="auto"/>
                                                        <w:right w:val="none" w:sz="0" w:space="0" w:color="auto"/>
                                                      </w:divBdr>
                                                      <w:divsChild>
                                                        <w:div w:id="1458257607">
                                                          <w:marLeft w:val="0"/>
                                                          <w:marRight w:val="0"/>
                                                          <w:marTop w:val="0"/>
                                                          <w:marBottom w:val="0"/>
                                                          <w:divBdr>
                                                            <w:top w:val="none" w:sz="0" w:space="0" w:color="auto"/>
                                                            <w:left w:val="none" w:sz="0" w:space="0" w:color="auto"/>
                                                            <w:bottom w:val="none" w:sz="0" w:space="0" w:color="auto"/>
                                                            <w:right w:val="none" w:sz="0" w:space="0" w:color="auto"/>
                                                          </w:divBdr>
                                                          <w:divsChild>
                                                            <w:div w:id="11656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4356937">
      <w:bodyDiv w:val="1"/>
      <w:marLeft w:val="0"/>
      <w:marRight w:val="0"/>
      <w:marTop w:val="0"/>
      <w:marBottom w:val="0"/>
      <w:divBdr>
        <w:top w:val="none" w:sz="0" w:space="0" w:color="auto"/>
        <w:left w:val="none" w:sz="0" w:space="0" w:color="auto"/>
        <w:bottom w:val="none" w:sz="0" w:space="0" w:color="auto"/>
        <w:right w:val="none" w:sz="0" w:space="0" w:color="auto"/>
      </w:divBdr>
    </w:div>
    <w:div w:id="21219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2.jpeg"/><Relationship Id="rId26" Type="http://schemas.openxmlformats.org/officeDocument/2006/relationships/hyperlink" Target="http://pioneersvolunteer.org/shared/content/policies/2G-Disaster.pdf" TargetMode="External"/><Relationship Id="rId39" Type="http://schemas.openxmlformats.org/officeDocument/2006/relationships/footer" Target="footer6.xml"/><Relationship Id="rId21" Type="http://schemas.openxmlformats.org/officeDocument/2006/relationships/footer" Target="footer5.xml"/><Relationship Id="rId34" Type="http://schemas.openxmlformats.org/officeDocument/2006/relationships/hyperlink" Target="http://www.goodwillwct.org/How_to_Place_a_Value_on_Your_Donations.2624.lasso" TargetMode="External"/><Relationship Id="rId42" Type="http://schemas.openxmlformats.org/officeDocument/2006/relationships/hyperlink" Target="https://telecompioneers.webex.com" TargetMode="External"/><Relationship Id="rId47" Type="http://schemas.openxmlformats.org/officeDocument/2006/relationships/hyperlink" Target="http://pioneersvolunteer.org/shared/content/pacaccountingcenter/Page%20Mark.pdf" TargetMode="External"/><Relationship Id="rId50" Type="http://schemas.openxmlformats.org/officeDocument/2006/relationships/hyperlink" Target="http://pioneersvolunteer.org/shared/content/pacaccountingcenter/2011%20W9%20new%20blank.pdf" TargetMode="External"/><Relationship Id="rId55" Type="http://schemas.openxmlformats.org/officeDocument/2006/relationships/hyperlink" Target="http://pioneersvolunteer.org/shared/content/pacaccountingcenter/Worksheet_Meeting%20Expense%20Allocation.xls"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yperlink" Target="http://pioneersvolunteer.org/shared/content/policies/Pioneers%20Records%20Retention%20Policy.pdf" TargetMode="External"/><Relationship Id="rId41" Type="http://schemas.openxmlformats.org/officeDocument/2006/relationships/hyperlink" Target="http://www.pioneersvolunteer.org" TargetMode="External"/><Relationship Id="rId54" Type="http://schemas.openxmlformats.org/officeDocument/2006/relationships/hyperlink" Target="http://pioneersvolunteer.org/shared/content/pacaccountingcenter/2010_Inventory_12%2007%2009%20(2).x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pioneersvolunteer.org/shared/content/policies/Business%20Travel%20Expense.pdf" TargetMode="External"/><Relationship Id="rId32" Type="http://schemas.openxmlformats.org/officeDocument/2006/relationships/hyperlink" Target="http://pioneersvolunteer.org/shared/content/policies/Whistleblower%20Policy%20Memo.doc" TargetMode="Externa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yperlink" Target="http://www.irs.gov/" TargetMode="External"/><Relationship Id="rId53" Type="http://schemas.openxmlformats.org/officeDocument/2006/relationships/hyperlink" Target="http://pioneersvolunteer.org/shared/content/pacaccountingcenter/Event_Activity_Sheet_11.20.08.xls" TargetMode="External"/><Relationship Id="rId58" Type="http://schemas.openxmlformats.org/officeDocument/2006/relationships/hyperlink" Target="http://pioneersvolunteer.org/shared/content/pacaccountingcenter/TP22_non-cash_11.20.08.doc"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pioneersvolunteer.org/membercenter/volunteerleadershipresources/pioneerspractices/default.aspx" TargetMode="External"/><Relationship Id="rId28" Type="http://schemas.openxmlformats.org/officeDocument/2006/relationships/hyperlink" Target="http://pioneersvolunteer.org/shared/content/policies/MeetingExpensePolicy.pdf" TargetMode="External"/><Relationship Id="rId36" Type="http://schemas.openxmlformats.org/officeDocument/2006/relationships/hyperlink" Target="http://pioneersvolunteer.org/shared/content/policies/Conflict%20of%20Interest%20Policy.pdf" TargetMode="External"/><Relationship Id="rId49" Type="http://schemas.openxmlformats.org/officeDocument/2006/relationships/hyperlink" Target="http://pioneersvolunteer.org/shared/content/pacaccountingcenter/Pioneer%20Projects_10.11.pdf" TargetMode="External"/><Relationship Id="rId57" Type="http://schemas.openxmlformats.org/officeDocument/2006/relationships/hyperlink" Target="http://pioneersvolunteer.org/shared/content/pacaccountingcenter/TP22_11.20.08.doc" TargetMode="Externa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pioneersvolunteer.org/shared/content/VolunteerResources/TPIRSletter2006.pdf" TargetMode="External"/><Relationship Id="rId44" Type="http://schemas.openxmlformats.org/officeDocument/2006/relationships/hyperlink" Target="http://www.aicpa.org/yellow/yptsgus.htm" TargetMode="External"/><Relationship Id="rId52" Type="http://schemas.openxmlformats.org/officeDocument/2006/relationships/hyperlink" Target="http://pioneersvolunteer.org/shared/content/pacaccountingcenter/2011%20Budget%20Wrksheet-new%20codes%20-%203-8-11.xl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yperlink" Target="http://pioneersvolunteer.org/shared/content/policies/LegalPolicy.pdf" TargetMode="External"/><Relationship Id="rId30" Type="http://schemas.openxmlformats.org/officeDocument/2006/relationships/hyperlink" Target="http://pioneersvolunteer.org/shared/content/policies/Whistleblower%20Policy%20Memo.doc" TargetMode="External"/><Relationship Id="rId35" Type="http://schemas.openxmlformats.org/officeDocument/2006/relationships/hyperlink" Target="http://pioneersvolunteer.org/aboutus/missionstatement/default.aspx" TargetMode="External"/><Relationship Id="rId43" Type="http://schemas.openxmlformats.org/officeDocument/2006/relationships/hyperlink" Target="http://www.gambling-law-us.com/Charitable-Gaming/" TargetMode="External"/><Relationship Id="rId48" Type="http://schemas.openxmlformats.org/officeDocument/2006/relationships/hyperlink" Target="http://pioneersvolunteer.org/shared/content/pacaccountingcenter/Account%20Code%20IE%20Code.pdf" TargetMode="External"/><Relationship Id="rId56" Type="http://schemas.openxmlformats.org/officeDocument/2006/relationships/hyperlink" Target="http://pioneersvolunteer.org/shared/content/pacaccountingcenter/2011_Report_Template.xls" TargetMode="External"/><Relationship Id="rId8" Type="http://schemas.openxmlformats.org/officeDocument/2006/relationships/footer" Target="footer1.xml"/><Relationship Id="rId51" Type="http://schemas.openxmlformats.org/officeDocument/2006/relationships/hyperlink" Target="http://pioneersvolunteer.org/shared/content/pacaccountingcenter/f5754.pdf"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pioneersvolunteer.org/shared/content/policies/Conflict%20of%20Interest%20Policy.pdf" TargetMode="External"/><Relationship Id="rId33" Type="http://schemas.openxmlformats.org/officeDocument/2006/relationships/hyperlink" Target="http://www.pioneersvolunteer.org" TargetMode="External"/><Relationship Id="rId38" Type="http://schemas.openxmlformats.org/officeDocument/2006/relationships/header" Target="header11.xml"/><Relationship Id="rId46" Type="http://schemas.openxmlformats.org/officeDocument/2006/relationships/hyperlink" Target="http://us.bbb.org/WWWRoot/SitePage.aspx?site=113&amp;id=4ef08b14-37cb-4974-a385-7f41f63b16b0" TargetMode="External"/><Relationship Id="rId59" Type="http://schemas.openxmlformats.org/officeDocument/2006/relationships/hyperlink" Target="http://pioneersvolunteer.org/shared/content/pacaccountingcenter/TPF1%20Voucher%201-4-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huffman\LOCALS~1\Temp\TCD13.tmp\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Manual.dot</Template>
  <TotalTime>0</TotalTime>
  <Pages>47</Pages>
  <Words>13616</Words>
  <Characters>77616</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91050</CharactersWithSpaces>
  <SharedDoc>false</SharedDoc>
  <HLinks>
    <vt:vector size="792" baseType="variant">
      <vt:variant>
        <vt:i4>5898267</vt:i4>
      </vt:variant>
      <vt:variant>
        <vt:i4>618</vt:i4>
      </vt:variant>
      <vt:variant>
        <vt:i4>0</vt:i4>
      </vt:variant>
      <vt:variant>
        <vt:i4>5</vt:i4>
      </vt:variant>
      <vt:variant>
        <vt:lpwstr>http://us.bbb.org/WWWRoot/SitePage.aspx?site=113&amp;id=4ef08b14-37cb-4974-a385-7f41f63b16b0</vt:lpwstr>
      </vt:variant>
      <vt:variant>
        <vt:lpwstr/>
      </vt:variant>
      <vt:variant>
        <vt:i4>2097251</vt:i4>
      </vt:variant>
      <vt:variant>
        <vt:i4>615</vt:i4>
      </vt:variant>
      <vt:variant>
        <vt:i4>0</vt:i4>
      </vt:variant>
      <vt:variant>
        <vt:i4>5</vt:i4>
      </vt:variant>
      <vt:variant>
        <vt:lpwstr>http://www.irs.gov/</vt:lpwstr>
      </vt:variant>
      <vt:variant>
        <vt:lpwstr/>
      </vt:variant>
      <vt:variant>
        <vt:i4>3735605</vt:i4>
      </vt:variant>
      <vt:variant>
        <vt:i4>612</vt:i4>
      </vt:variant>
      <vt:variant>
        <vt:i4>0</vt:i4>
      </vt:variant>
      <vt:variant>
        <vt:i4>5</vt:i4>
      </vt:variant>
      <vt:variant>
        <vt:lpwstr>http://www.aicpa.org/yellow/yptsgus.htm</vt:lpwstr>
      </vt:variant>
      <vt:variant>
        <vt:lpwstr/>
      </vt:variant>
      <vt:variant>
        <vt:i4>1769552</vt:i4>
      </vt:variant>
      <vt:variant>
        <vt:i4>609</vt:i4>
      </vt:variant>
      <vt:variant>
        <vt:i4>0</vt:i4>
      </vt:variant>
      <vt:variant>
        <vt:i4>5</vt:i4>
      </vt:variant>
      <vt:variant>
        <vt:lpwstr>http://www.gambling-law-us.com/Charitable-Gaming/</vt:lpwstr>
      </vt:variant>
      <vt:variant>
        <vt:lpwstr/>
      </vt:variant>
      <vt:variant>
        <vt:i4>3538980</vt:i4>
      </vt:variant>
      <vt:variant>
        <vt:i4>606</vt:i4>
      </vt:variant>
      <vt:variant>
        <vt:i4>0</vt:i4>
      </vt:variant>
      <vt:variant>
        <vt:i4>5</vt:i4>
      </vt:variant>
      <vt:variant>
        <vt:lpwstr>https://telecompioneers.webex.com/</vt:lpwstr>
      </vt:variant>
      <vt:variant>
        <vt:lpwstr/>
      </vt:variant>
      <vt:variant>
        <vt:i4>4718614</vt:i4>
      </vt:variant>
      <vt:variant>
        <vt:i4>603</vt:i4>
      </vt:variant>
      <vt:variant>
        <vt:i4>0</vt:i4>
      </vt:variant>
      <vt:variant>
        <vt:i4>5</vt:i4>
      </vt:variant>
      <vt:variant>
        <vt:lpwstr>http://www.pioneersvolunteer.org/</vt:lpwstr>
      </vt:variant>
      <vt:variant>
        <vt:lpwstr/>
      </vt:variant>
      <vt:variant>
        <vt:i4>4653123</vt:i4>
      </vt:variant>
      <vt:variant>
        <vt:i4>600</vt:i4>
      </vt:variant>
      <vt:variant>
        <vt:i4>0</vt:i4>
      </vt:variant>
      <vt:variant>
        <vt:i4>5</vt:i4>
      </vt:variant>
      <vt:variant>
        <vt:lpwstr>http://pioneersvolunteer.org/shared/content/policies/Conflict of Interest Policy.pdf</vt:lpwstr>
      </vt:variant>
      <vt:variant>
        <vt:lpwstr/>
      </vt:variant>
      <vt:variant>
        <vt:i4>3735596</vt:i4>
      </vt:variant>
      <vt:variant>
        <vt:i4>597</vt:i4>
      </vt:variant>
      <vt:variant>
        <vt:i4>0</vt:i4>
      </vt:variant>
      <vt:variant>
        <vt:i4>5</vt:i4>
      </vt:variant>
      <vt:variant>
        <vt:lpwstr>http://pioneersvolunteer.org/aboutus/missionstatement/default.aspx</vt:lpwstr>
      </vt:variant>
      <vt:variant>
        <vt:lpwstr/>
      </vt:variant>
      <vt:variant>
        <vt:i4>2818056</vt:i4>
      </vt:variant>
      <vt:variant>
        <vt:i4>594</vt:i4>
      </vt:variant>
      <vt:variant>
        <vt:i4>0</vt:i4>
      </vt:variant>
      <vt:variant>
        <vt:i4>5</vt:i4>
      </vt:variant>
      <vt:variant>
        <vt:lpwstr>http://www.goodwillwct.org/How_to_Place_a_Value_on_Your_Donations.2624.lasso</vt:lpwstr>
      </vt:variant>
      <vt:variant>
        <vt:lpwstr/>
      </vt:variant>
      <vt:variant>
        <vt:i4>4718614</vt:i4>
      </vt:variant>
      <vt:variant>
        <vt:i4>591</vt:i4>
      </vt:variant>
      <vt:variant>
        <vt:i4>0</vt:i4>
      </vt:variant>
      <vt:variant>
        <vt:i4>5</vt:i4>
      </vt:variant>
      <vt:variant>
        <vt:lpwstr>http://www.pioneersvolunteer.org/</vt:lpwstr>
      </vt:variant>
      <vt:variant>
        <vt:lpwstr/>
      </vt:variant>
      <vt:variant>
        <vt:i4>1376305</vt:i4>
      </vt:variant>
      <vt:variant>
        <vt:i4>584</vt:i4>
      </vt:variant>
      <vt:variant>
        <vt:i4>0</vt:i4>
      </vt:variant>
      <vt:variant>
        <vt:i4>5</vt:i4>
      </vt:variant>
      <vt:variant>
        <vt:lpwstr/>
      </vt:variant>
      <vt:variant>
        <vt:lpwstr>_Toc325547324</vt:lpwstr>
      </vt:variant>
      <vt:variant>
        <vt:i4>1376305</vt:i4>
      </vt:variant>
      <vt:variant>
        <vt:i4>578</vt:i4>
      </vt:variant>
      <vt:variant>
        <vt:i4>0</vt:i4>
      </vt:variant>
      <vt:variant>
        <vt:i4>5</vt:i4>
      </vt:variant>
      <vt:variant>
        <vt:lpwstr/>
      </vt:variant>
      <vt:variant>
        <vt:lpwstr>_Toc325547323</vt:lpwstr>
      </vt:variant>
      <vt:variant>
        <vt:i4>1376305</vt:i4>
      </vt:variant>
      <vt:variant>
        <vt:i4>572</vt:i4>
      </vt:variant>
      <vt:variant>
        <vt:i4>0</vt:i4>
      </vt:variant>
      <vt:variant>
        <vt:i4>5</vt:i4>
      </vt:variant>
      <vt:variant>
        <vt:lpwstr/>
      </vt:variant>
      <vt:variant>
        <vt:lpwstr>_Toc325547322</vt:lpwstr>
      </vt:variant>
      <vt:variant>
        <vt:i4>1376305</vt:i4>
      </vt:variant>
      <vt:variant>
        <vt:i4>566</vt:i4>
      </vt:variant>
      <vt:variant>
        <vt:i4>0</vt:i4>
      </vt:variant>
      <vt:variant>
        <vt:i4>5</vt:i4>
      </vt:variant>
      <vt:variant>
        <vt:lpwstr/>
      </vt:variant>
      <vt:variant>
        <vt:lpwstr>_Toc325547321</vt:lpwstr>
      </vt:variant>
      <vt:variant>
        <vt:i4>1376305</vt:i4>
      </vt:variant>
      <vt:variant>
        <vt:i4>560</vt:i4>
      </vt:variant>
      <vt:variant>
        <vt:i4>0</vt:i4>
      </vt:variant>
      <vt:variant>
        <vt:i4>5</vt:i4>
      </vt:variant>
      <vt:variant>
        <vt:lpwstr/>
      </vt:variant>
      <vt:variant>
        <vt:lpwstr>_Toc325547320</vt:lpwstr>
      </vt:variant>
      <vt:variant>
        <vt:i4>1441841</vt:i4>
      </vt:variant>
      <vt:variant>
        <vt:i4>554</vt:i4>
      </vt:variant>
      <vt:variant>
        <vt:i4>0</vt:i4>
      </vt:variant>
      <vt:variant>
        <vt:i4>5</vt:i4>
      </vt:variant>
      <vt:variant>
        <vt:lpwstr/>
      </vt:variant>
      <vt:variant>
        <vt:lpwstr>_Toc325547319</vt:lpwstr>
      </vt:variant>
      <vt:variant>
        <vt:i4>1441841</vt:i4>
      </vt:variant>
      <vt:variant>
        <vt:i4>548</vt:i4>
      </vt:variant>
      <vt:variant>
        <vt:i4>0</vt:i4>
      </vt:variant>
      <vt:variant>
        <vt:i4>5</vt:i4>
      </vt:variant>
      <vt:variant>
        <vt:lpwstr/>
      </vt:variant>
      <vt:variant>
        <vt:lpwstr>_Toc325547318</vt:lpwstr>
      </vt:variant>
      <vt:variant>
        <vt:i4>1441841</vt:i4>
      </vt:variant>
      <vt:variant>
        <vt:i4>542</vt:i4>
      </vt:variant>
      <vt:variant>
        <vt:i4>0</vt:i4>
      </vt:variant>
      <vt:variant>
        <vt:i4>5</vt:i4>
      </vt:variant>
      <vt:variant>
        <vt:lpwstr/>
      </vt:variant>
      <vt:variant>
        <vt:lpwstr>_Toc325547317</vt:lpwstr>
      </vt:variant>
      <vt:variant>
        <vt:i4>1441841</vt:i4>
      </vt:variant>
      <vt:variant>
        <vt:i4>536</vt:i4>
      </vt:variant>
      <vt:variant>
        <vt:i4>0</vt:i4>
      </vt:variant>
      <vt:variant>
        <vt:i4>5</vt:i4>
      </vt:variant>
      <vt:variant>
        <vt:lpwstr/>
      </vt:variant>
      <vt:variant>
        <vt:lpwstr>_Toc325547316</vt:lpwstr>
      </vt:variant>
      <vt:variant>
        <vt:i4>1441841</vt:i4>
      </vt:variant>
      <vt:variant>
        <vt:i4>530</vt:i4>
      </vt:variant>
      <vt:variant>
        <vt:i4>0</vt:i4>
      </vt:variant>
      <vt:variant>
        <vt:i4>5</vt:i4>
      </vt:variant>
      <vt:variant>
        <vt:lpwstr/>
      </vt:variant>
      <vt:variant>
        <vt:lpwstr>_Toc325547315</vt:lpwstr>
      </vt:variant>
      <vt:variant>
        <vt:i4>1441841</vt:i4>
      </vt:variant>
      <vt:variant>
        <vt:i4>524</vt:i4>
      </vt:variant>
      <vt:variant>
        <vt:i4>0</vt:i4>
      </vt:variant>
      <vt:variant>
        <vt:i4>5</vt:i4>
      </vt:variant>
      <vt:variant>
        <vt:lpwstr/>
      </vt:variant>
      <vt:variant>
        <vt:lpwstr>_Toc325547314</vt:lpwstr>
      </vt:variant>
      <vt:variant>
        <vt:i4>1441841</vt:i4>
      </vt:variant>
      <vt:variant>
        <vt:i4>518</vt:i4>
      </vt:variant>
      <vt:variant>
        <vt:i4>0</vt:i4>
      </vt:variant>
      <vt:variant>
        <vt:i4>5</vt:i4>
      </vt:variant>
      <vt:variant>
        <vt:lpwstr/>
      </vt:variant>
      <vt:variant>
        <vt:lpwstr>_Toc325547313</vt:lpwstr>
      </vt:variant>
      <vt:variant>
        <vt:i4>1441841</vt:i4>
      </vt:variant>
      <vt:variant>
        <vt:i4>512</vt:i4>
      </vt:variant>
      <vt:variant>
        <vt:i4>0</vt:i4>
      </vt:variant>
      <vt:variant>
        <vt:i4>5</vt:i4>
      </vt:variant>
      <vt:variant>
        <vt:lpwstr/>
      </vt:variant>
      <vt:variant>
        <vt:lpwstr>_Toc325547312</vt:lpwstr>
      </vt:variant>
      <vt:variant>
        <vt:i4>1441841</vt:i4>
      </vt:variant>
      <vt:variant>
        <vt:i4>506</vt:i4>
      </vt:variant>
      <vt:variant>
        <vt:i4>0</vt:i4>
      </vt:variant>
      <vt:variant>
        <vt:i4>5</vt:i4>
      </vt:variant>
      <vt:variant>
        <vt:lpwstr/>
      </vt:variant>
      <vt:variant>
        <vt:lpwstr>_Toc325547311</vt:lpwstr>
      </vt:variant>
      <vt:variant>
        <vt:i4>1441841</vt:i4>
      </vt:variant>
      <vt:variant>
        <vt:i4>500</vt:i4>
      </vt:variant>
      <vt:variant>
        <vt:i4>0</vt:i4>
      </vt:variant>
      <vt:variant>
        <vt:i4>5</vt:i4>
      </vt:variant>
      <vt:variant>
        <vt:lpwstr/>
      </vt:variant>
      <vt:variant>
        <vt:lpwstr>_Toc325547310</vt:lpwstr>
      </vt:variant>
      <vt:variant>
        <vt:i4>1507377</vt:i4>
      </vt:variant>
      <vt:variant>
        <vt:i4>494</vt:i4>
      </vt:variant>
      <vt:variant>
        <vt:i4>0</vt:i4>
      </vt:variant>
      <vt:variant>
        <vt:i4>5</vt:i4>
      </vt:variant>
      <vt:variant>
        <vt:lpwstr/>
      </vt:variant>
      <vt:variant>
        <vt:lpwstr>_Toc325547309</vt:lpwstr>
      </vt:variant>
      <vt:variant>
        <vt:i4>1507377</vt:i4>
      </vt:variant>
      <vt:variant>
        <vt:i4>488</vt:i4>
      </vt:variant>
      <vt:variant>
        <vt:i4>0</vt:i4>
      </vt:variant>
      <vt:variant>
        <vt:i4>5</vt:i4>
      </vt:variant>
      <vt:variant>
        <vt:lpwstr/>
      </vt:variant>
      <vt:variant>
        <vt:lpwstr>_Toc325547308</vt:lpwstr>
      </vt:variant>
      <vt:variant>
        <vt:i4>1507377</vt:i4>
      </vt:variant>
      <vt:variant>
        <vt:i4>482</vt:i4>
      </vt:variant>
      <vt:variant>
        <vt:i4>0</vt:i4>
      </vt:variant>
      <vt:variant>
        <vt:i4>5</vt:i4>
      </vt:variant>
      <vt:variant>
        <vt:lpwstr/>
      </vt:variant>
      <vt:variant>
        <vt:lpwstr>_Toc325547307</vt:lpwstr>
      </vt:variant>
      <vt:variant>
        <vt:i4>1507377</vt:i4>
      </vt:variant>
      <vt:variant>
        <vt:i4>476</vt:i4>
      </vt:variant>
      <vt:variant>
        <vt:i4>0</vt:i4>
      </vt:variant>
      <vt:variant>
        <vt:i4>5</vt:i4>
      </vt:variant>
      <vt:variant>
        <vt:lpwstr/>
      </vt:variant>
      <vt:variant>
        <vt:lpwstr>_Toc325547306</vt:lpwstr>
      </vt:variant>
      <vt:variant>
        <vt:i4>1507377</vt:i4>
      </vt:variant>
      <vt:variant>
        <vt:i4>470</vt:i4>
      </vt:variant>
      <vt:variant>
        <vt:i4>0</vt:i4>
      </vt:variant>
      <vt:variant>
        <vt:i4>5</vt:i4>
      </vt:variant>
      <vt:variant>
        <vt:lpwstr/>
      </vt:variant>
      <vt:variant>
        <vt:lpwstr>_Toc325547305</vt:lpwstr>
      </vt:variant>
      <vt:variant>
        <vt:i4>1507377</vt:i4>
      </vt:variant>
      <vt:variant>
        <vt:i4>464</vt:i4>
      </vt:variant>
      <vt:variant>
        <vt:i4>0</vt:i4>
      </vt:variant>
      <vt:variant>
        <vt:i4>5</vt:i4>
      </vt:variant>
      <vt:variant>
        <vt:lpwstr/>
      </vt:variant>
      <vt:variant>
        <vt:lpwstr>_Toc325547304</vt:lpwstr>
      </vt:variant>
      <vt:variant>
        <vt:i4>1507377</vt:i4>
      </vt:variant>
      <vt:variant>
        <vt:i4>458</vt:i4>
      </vt:variant>
      <vt:variant>
        <vt:i4>0</vt:i4>
      </vt:variant>
      <vt:variant>
        <vt:i4>5</vt:i4>
      </vt:variant>
      <vt:variant>
        <vt:lpwstr/>
      </vt:variant>
      <vt:variant>
        <vt:lpwstr>_Toc325547303</vt:lpwstr>
      </vt:variant>
      <vt:variant>
        <vt:i4>1507377</vt:i4>
      </vt:variant>
      <vt:variant>
        <vt:i4>452</vt:i4>
      </vt:variant>
      <vt:variant>
        <vt:i4>0</vt:i4>
      </vt:variant>
      <vt:variant>
        <vt:i4>5</vt:i4>
      </vt:variant>
      <vt:variant>
        <vt:lpwstr/>
      </vt:variant>
      <vt:variant>
        <vt:lpwstr>_Toc325547302</vt:lpwstr>
      </vt:variant>
      <vt:variant>
        <vt:i4>1507377</vt:i4>
      </vt:variant>
      <vt:variant>
        <vt:i4>446</vt:i4>
      </vt:variant>
      <vt:variant>
        <vt:i4>0</vt:i4>
      </vt:variant>
      <vt:variant>
        <vt:i4>5</vt:i4>
      </vt:variant>
      <vt:variant>
        <vt:lpwstr/>
      </vt:variant>
      <vt:variant>
        <vt:lpwstr>_Toc325547301</vt:lpwstr>
      </vt:variant>
      <vt:variant>
        <vt:i4>1507377</vt:i4>
      </vt:variant>
      <vt:variant>
        <vt:i4>440</vt:i4>
      </vt:variant>
      <vt:variant>
        <vt:i4>0</vt:i4>
      </vt:variant>
      <vt:variant>
        <vt:i4>5</vt:i4>
      </vt:variant>
      <vt:variant>
        <vt:lpwstr/>
      </vt:variant>
      <vt:variant>
        <vt:lpwstr>_Toc325547300</vt:lpwstr>
      </vt:variant>
      <vt:variant>
        <vt:i4>1966128</vt:i4>
      </vt:variant>
      <vt:variant>
        <vt:i4>434</vt:i4>
      </vt:variant>
      <vt:variant>
        <vt:i4>0</vt:i4>
      </vt:variant>
      <vt:variant>
        <vt:i4>5</vt:i4>
      </vt:variant>
      <vt:variant>
        <vt:lpwstr/>
      </vt:variant>
      <vt:variant>
        <vt:lpwstr>_Toc325547299</vt:lpwstr>
      </vt:variant>
      <vt:variant>
        <vt:i4>1966128</vt:i4>
      </vt:variant>
      <vt:variant>
        <vt:i4>428</vt:i4>
      </vt:variant>
      <vt:variant>
        <vt:i4>0</vt:i4>
      </vt:variant>
      <vt:variant>
        <vt:i4>5</vt:i4>
      </vt:variant>
      <vt:variant>
        <vt:lpwstr/>
      </vt:variant>
      <vt:variant>
        <vt:lpwstr>_Toc325547298</vt:lpwstr>
      </vt:variant>
      <vt:variant>
        <vt:i4>1966128</vt:i4>
      </vt:variant>
      <vt:variant>
        <vt:i4>422</vt:i4>
      </vt:variant>
      <vt:variant>
        <vt:i4>0</vt:i4>
      </vt:variant>
      <vt:variant>
        <vt:i4>5</vt:i4>
      </vt:variant>
      <vt:variant>
        <vt:lpwstr/>
      </vt:variant>
      <vt:variant>
        <vt:lpwstr>_Toc325547297</vt:lpwstr>
      </vt:variant>
      <vt:variant>
        <vt:i4>1966128</vt:i4>
      </vt:variant>
      <vt:variant>
        <vt:i4>416</vt:i4>
      </vt:variant>
      <vt:variant>
        <vt:i4>0</vt:i4>
      </vt:variant>
      <vt:variant>
        <vt:i4>5</vt:i4>
      </vt:variant>
      <vt:variant>
        <vt:lpwstr/>
      </vt:variant>
      <vt:variant>
        <vt:lpwstr>_Toc325547296</vt:lpwstr>
      </vt:variant>
      <vt:variant>
        <vt:i4>1966128</vt:i4>
      </vt:variant>
      <vt:variant>
        <vt:i4>410</vt:i4>
      </vt:variant>
      <vt:variant>
        <vt:i4>0</vt:i4>
      </vt:variant>
      <vt:variant>
        <vt:i4>5</vt:i4>
      </vt:variant>
      <vt:variant>
        <vt:lpwstr/>
      </vt:variant>
      <vt:variant>
        <vt:lpwstr>_Toc325547295</vt:lpwstr>
      </vt:variant>
      <vt:variant>
        <vt:i4>1966128</vt:i4>
      </vt:variant>
      <vt:variant>
        <vt:i4>404</vt:i4>
      </vt:variant>
      <vt:variant>
        <vt:i4>0</vt:i4>
      </vt:variant>
      <vt:variant>
        <vt:i4>5</vt:i4>
      </vt:variant>
      <vt:variant>
        <vt:lpwstr/>
      </vt:variant>
      <vt:variant>
        <vt:lpwstr>_Toc325547294</vt:lpwstr>
      </vt:variant>
      <vt:variant>
        <vt:i4>1966128</vt:i4>
      </vt:variant>
      <vt:variant>
        <vt:i4>398</vt:i4>
      </vt:variant>
      <vt:variant>
        <vt:i4>0</vt:i4>
      </vt:variant>
      <vt:variant>
        <vt:i4>5</vt:i4>
      </vt:variant>
      <vt:variant>
        <vt:lpwstr/>
      </vt:variant>
      <vt:variant>
        <vt:lpwstr>_Toc325547293</vt:lpwstr>
      </vt:variant>
      <vt:variant>
        <vt:i4>1966128</vt:i4>
      </vt:variant>
      <vt:variant>
        <vt:i4>392</vt:i4>
      </vt:variant>
      <vt:variant>
        <vt:i4>0</vt:i4>
      </vt:variant>
      <vt:variant>
        <vt:i4>5</vt:i4>
      </vt:variant>
      <vt:variant>
        <vt:lpwstr/>
      </vt:variant>
      <vt:variant>
        <vt:lpwstr>_Toc325547292</vt:lpwstr>
      </vt:variant>
      <vt:variant>
        <vt:i4>1966128</vt:i4>
      </vt:variant>
      <vt:variant>
        <vt:i4>386</vt:i4>
      </vt:variant>
      <vt:variant>
        <vt:i4>0</vt:i4>
      </vt:variant>
      <vt:variant>
        <vt:i4>5</vt:i4>
      </vt:variant>
      <vt:variant>
        <vt:lpwstr/>
      </vt:variant>
      <vt:variant>
        <vt:lpwstr>_Toc325547291</vt:lpwstr>
      </vt:variant>
      <vt:variant>
        <vt:i4>1966128</vt:i4>
      </vt:variant>
      <vt:variant>
        <vt:i4>380</vt:i4>
      </vt:variant>
      <vt:variant>
        <vt:i4>0</vt:i4>
      </vt:variant>
      <vt:variant>
        <vt:i4>5</vt:i4>
      </vt:variant>
      <vt:variant>
        <vt:lpwstr/>
      </vt:variant>
      <vt:variant>
        <vt:lpwstr>_Toc325547290</vt:lpwstr>
      </vt:variant>
      <vt:variant>
        <vt:i4>2031664</vt:i4>
      </vt:variant>
      <vt:variant>
        <vt:i4>374</vt:i4>
      </vt:variant>
      <vt:variant>
        <vt:i4>0</vt:i4>
      </vt:variant>
      <vt:variant>
        <vt:i4>5</vt:i4>
      </vt:variant>
      <vt:variant>
        <vt:lpwstr/>
      </vt:variant>
      <vt:variant>
        <vt:lpwstr>_Toc325547289</vt:lpwstr>
      </vt:variant>
      <vt:variant>
        <vt:i4>2031664</vt:i4>
      </vt:variant>
      <vt:variant>
        <vt:i4>368</vt:i4>
      </vt:variant>
      <vt:variant>
        <vt:i4>0</vt:i4>
      </vt:variant>
      <vt:variant>
        <vt:i4>5</vt:i4>
      </vt:variant>
      <vt:variant>
        <vt:lpwstr/>
      </vt:variant>
      <vt:variant>
        <vt:lpwstr>_Toc325547288</vt:lpwstr>
      </vt:variant>
      <vt:variant>
        <vt:i4>2031664</vt:i4>
      </vt:variant>
      <vt:variant>
        <vt:i4>362</vt:i4>
      </vt:variant>
      <vt:variant>
        <vt:i4>0</vt:i4>
      </vt:variant>
      <vt:variant>
        <vt:i4>5</vt:i4>
      </vt:variant>
      <vt:variant>
        <vt:lpwstr/>
      </vt:variant>
      <vt:variant>
        <vt:lpwstr>_Toc325547287</vt:lpwstr>
      </vt:variant>
      <vt:variant>
        <vt:i4>2031664</vt:i4>
      </vt:variant>
      <vt:variant>
        <vt:i4>356</vt:i4>
      </vt:variant>
      <vt:variant>
        <vt:i4>0</vt:i4>
      </vt:variant>
      <vt:variant>
        <vt:i4>5</vt:i4>
      </vt:variant>
      <vt:variant>
        <vt:lpwstr/>
      </vt:variant>
      <vt:variant>
        <vt:lpwstr>_Toc325547286</vt:lpwstr>
      </vt:variant>
      <vt:variant>
        <vt:i4>2031664</vt:i4>
      </vt:variant>
      <vt:variant>
        <vt:i4>350</vt:i4>
      </vt:variant>
      <vt:variant>
        <vt:i4>0</vt:i4>
      </vt:variant>
      <vt:variant>
        <vt:i4>5</vt:i4>
      </vt:variant>
      <vt:variant>
        <vt:lpwstr/>
      </vt:variant>
      <vt:variant>
        <vt:lpwstr>_Toc325547285</vt:lpwstr>
      </vt:variant>
      <vt:variant>
        <vt:i4>2031664</vt:i4>
      </vt:variant>
      <vt:variant>
        <vt:i4>344</vt:i4>
      </vt:variant>
      <vt:variant>
        <vt:i4>0</vt:i4>
      </vt:variant>
      <vt:variant>
        <vt:i4>5</vt:i4>
      </vt:variant>
      <vt:variant>
        <vt:lpwstr/>
      </vt:variant>
      <vt:variant>
        <vt:lpwstr>_Toc325547284</vt:lpwstr>
      </vt:variant>
      <vt:variant>
        <vt:i4>2031664</vt:i4>
      </vt:variant>
      <vt:variant>
        <vt:i4>338</vt:i4>
      </vt:variant>
      <vt:variant>
        <vt:i4>0</vt:i4>
      </vt:variant>
      <vt:variant>
        <vt:i4>5</vt:i4>
      </vt:variant>
      <vt:variant>
        <vt:lpwstr/>
      </vt:variant>
      <vt:variant>
        <vt:lpwstr>_Toc325547283</vt:lpwstr>
      </vt:variant>
      <vt:variant>
        <vt:i4>2031664</vt:i4>
      </vt:variant>
      <vt:variant>
        <vt:i4>332</vt:i4>
      </vt:variant>
      <vt:variant>
        <vt:i4>0</vt:i4>
      </vt:variant>
      <vt:variant>
        <vt:i4>5</vt:i4>
      </vt:variant>
      <vt:variant>
        <vt:lpwstr/>
      </vt:variant>
      <vt:variant>
        <vt:lpwstr>_Toc325547282</vt:lpwstr>
      </vt:variant>
      <vt:variant>
        <vt:i4>2031664</vt:i4>
      </vt:variant>
      <vt:variant>
        <vt:i4>326</vt:i4>
      </vt:variant>
      <vt:variant>
        <vt:i4>0</vt:i4>
      </vt:variant>
      <vt:variant>
        <vt:i4>5</vt:i4>
      </vt:variant>
      <vt:variant>
        <vt:lpwstr/>
      </vt:variant>
      <vt:variant>
        <vt:lpwstr>_Toc325547281</vt:lpwstr>
      </vt:variant>
      <vt:variant>
        <vt:i4>2031664</vt:i4>
      </vt:variant>
      <vt:variant>
        <vt:i4>320</vt:i4>
      </vt:variant>
      <vt:variant>
        <vt:i4>0</vt:i4>
      </vt:variant>
      <vt:variant>
        <vt:i4>5</vt:i4>
      </vt:variant>
      <vt:variant>
        <vt:lpwstr/>
      </vt:variant>
      <vt:variant>
        <vt:lpwstr>_Toc325547280</vt:lpwstr>
      </vt:variant>
      <vt:variant>
        <vt:i4>1048624</vt:i4>
      </vt:variant>
      <vt:variant>
        <vt:i4>314</vt:i4>
      </vt:variant>
      <vt:variant>
        <vt:i4>0</vt:i4>
      </vt:variant>
      <vt:variant>
        <vt:i4>5</vt:i4>
      </vt:variant>
      <vt:variant>
        <vt:lpwstr/>
      </vt:variant>
      <vt:variant>
        <vt:lpwstr>_Toc325547279</vt:lpwstr>
      </vt:variant>
      <vt:variant>
        <vt:i4>1048624</vt:i4>
      </vt:variant>
      <vt:variant>
        <vt:i4>308</vt:i4>
      </vt:variant>
      <vt:variant>
        <vt:i4>0</vt:i4>
      </vt:variant>
      <vt:variant>
        <vt:i4>5</vt:i4>
      </vt:variant>
      <vt:variant>
        <vt:lpwstr/>
      </vt:variant>
      <vt:variant>
        <vt:lpwstr>_Toc325547278</vt:lpwstr>
      </vt:variant>
      <vt:variant>
        <vt:i4>1048624</vt:i4>
      </vt:variant>
      <vt:variant>
        <vt:i4>302</vt:i4>
      </vt:variant>
      <vt:variant>
        <vt:i4>0</vt:i4>
      </vt:variant>
      <vt:variant>
        <vt:i4>5</vt:i4>
      </vt:variant>
      <vt:variant>
        <vt:lpwstr/>
      </vt:variant>
      <vt:variant>
        <vt:lpwstr>_Toc325547277</vt:lpwstr>
      </vt:variant>
      <vt:variant>
        <vt:i4>1048624</vt:i4>
      </vt:variant>
      <vt:variant>
        <vt:i4>296</vt:i4>
      </vt:variant>
      <vt:variant>
        <vt:i4>0</vt:i4>
      </vt:variant>
      <vt:variant>
        <vt:i4>5</vt:i4>
      </vt:variant>
      <vt:variant>
        <vt:lpwstr/>
      </vt:variant>
      <vt:variant>
        <vt:lpwstr>_Toc325547276</vt:lpwstr>
      </vt:variant>
      <vt:variant>
        <vt:i4>1048624</vt:i4>
      </vt:variant>
      <vt:variant>
        <vt:i4>290</vt:i4>
      </vt:variant>
      <vt:variant>
        <vt:i4>0</vt:i4>
      </vt:variant>
      <vt:variant>
        <vt:i4>5</vt:i4>
      </vt:variant>
      <vt:variant>
        <vt:lpwstr/>
      </vt:variant>
      <vt:variant>
        <vt:lpwstr>_Toc325547275</vt:lpwstr>
      </vt:variant>
      <vt:variant>
        <vt:i4>1048624</vt:i4>
      </vt:variant>
      <vt:variant>
        <vt:i4>284</vt:i4>
      </vt:variant>
      <vt:variant>
        <vt:i4>0</vt:i4>
      </vt:variant>
      <vt:variant>
        <vt:i4>5</vt:i4>
      </vt:variant>
      <vt:variant>
        <vt:lpwstr/>
      </vt:variant>
      <vt:variant>
        <vt:lpwstr>_Toc325547274</vt:lpwstr>
      </vt:variant>
      <vt:variant>
        <vt:i4>1048624</vt:i4>
      </vt:variant>
      <vt:variant>
        <vt:i4>278</vt:i4>
      </vt:variant>
      <vt:variant>
        <vt:i4>0</vt:i4>
      </vt:variant>
      <vt:variant>
        <vt:i4>5</vt:i4>
      </vt:variant>
      <vt:variant>
        <vt:lpwstr/>
      </vt:variant>
      <vt:variant>
        <vt:lpwstr>_Toc325547273</vt:lpwstr>
      </vt:variant>
      <vt:variant>
        <vt:i4>1048624</vt:i4>
      </vt:variant>
      <vt:variant>
        <vt:i4>272</vt:i4>
      </vt:variant>
      <vt:variant>
        <vt:i4>0</vt:i4>
      </vt:variant>
      <vt:variant>
        <vt:i4>5</vt:i4>
      </vt:variant>
      <vt:variant>
        <vt:lpwstr/>
      </vt:variant>
      <vt:variant>
        <vt:lpwstr>_Toc325547272</vt:lpwstr>
      </vt:variant>
      <vt:variant>
        <vt:i4>1048624</vt:i4>
      </vt:variant>
      <vt:variant>
        <vt:i4>266</vt:i4>
      </vt:variant>
      <vt:variant>
        <vt:i4>0</vt:i4>
      </vt:variant>
      <vt:variant>
        <vt:i4>5</vt:i4>
      </vt:variant>
      <vt:variant>
        <vt:lpwstr/>
      </vt:variant>
      <vt:variant>
        <vt:lpwstr>_Toc325547271</vt:lpwstr>
      </vt:variant>
      <vt:variant>
        <vt:i4>1048624</vt:i4>
      </vt:variant>
      <vt:variant>
        <vt:i4>260</vt:i4>
      </vt:variant>
      <vt:variant>
        <vt:i4>0</vt:i4>
      </vt:variant>
      <vt:variant>
        <vt:i4>5</vt:i4>
      </vt:variant>
      <vt:variant>
        <vt:lpwstr/>
      </vt:variant>
      <vt:variant>
        <vt:lpwstr>_Toc325547270</vt:lpwstr>
      </vt:variant>
      <vt:variant>
        <vt:i4>1114160</vt:i4>
      </vt:variant>
      <vt:variant>
        <vt:i4>254</vt:i4>
      </vt:variant>
      <vt:variant>
        <vt:i4>0</vt:i4>
      </vt:variant>
      <vt:variant>
        <vt:i4>5</vt:i4>
      </vt:variant>
      <vt:variant>
        <vt:lpwstr/>
      </vt:variant>
      <vt:variant>
        <vt:lpwstr>_Toc325547269</vt:lpwstr>
      </vt:variant>
      <vt:variant>
        <vt:i4>1114160</vt:i4>
      </vt:variant>
      <vt:variant>
        <vt:i4>248</vt:i4>
      </vt:variant>
      <vt:variant>
        <vt:i4>0</vt:i4>
      </vt:variant>
      <vt:variant>
        <vt:i4>5</vt:i4>
      </vt:variant>
      <vt:variant>
        <vt:lpwstr/>
      </vt:variant>
      <vt:variant>
        <vt:lpwstr>_Toc325547268</vt:lpwstr>
      </vt:variant>
      <vt:variant>
        <vt:i4>1114160</vt:i4>
      </vt:variant>
      <vt:variant>
        <vt:i4>242</vt:i4>
      </vt:variant>
      <vt:variant>
        <vt:i4>0</vt:i4>
      </vt:variant>
      <vt:variant>
        <vt:i4>5</vt:i4>
      </vt:variant>
      <vt:variant>
        <vt:lpwstr/>
      </vt:variant>
      <vt:variant>
        <vt:lpwstr>_Toc325547267</vt:lpwstr>
      </vt:variant>
      <vt:variant>
        <vt:i4>1114160</vt:i4>
      </vt:variant>
      <vt:variant>
        <vt:i4>236</vt:i4>
      </vt:variant>
      <vt:variant>
        <vt:i4>0</vt:i4>
      </vt:variant>
      <vt:variant>
        <vt:i4>5</vt:i4>
      </vt:variant>
      <vt:variant>
        <vt:lpwstr/>
      </vt:variant>
      <vt:variant>
        <vt:lpwstr>_Toc325547266</vt:lpwstr>
      </vt:variant>
      <vt:variant>
        <vt:i4>1114160</vt:i4>
      </vt:variant>
      <vt:variant>
        <vt:i4>230</vt:i4>
      </vt:variant>
      <vt:variant>
        <vt:i4>0</vt:i4>
      </vt:variant>
      <vt:variant>
        <vt:i4>5</vt:i4>
      </vt:variant>
      <vt:variant>
        <vt:lpwstr/>
      </vt:variant>
      <vt:variant>
        <vt:lpwstr>_Toc325547265</vt:lpwstr>
      </vt:variant>
      <vt:variant>
        <vt:i4>1114160</vt:i4>
      </vt:variant>
      <vt:variant>
        <vt:i4>224</vt:i4>
      </vt:variant>
      <vt:variant>
        <vt:i4>0</vt:i4>
      </vt:variant>
      <vt:variant>
        <vt:i4>5</vt:i4>
      </vt:variant>
      <vt:variant>
        <vt:lpwstr/>
      </vt:variant>
      <vt:variant>
        <vt:lpwstr>_Toc325547264</vt:lpwstr>
      </vt:variant>
      <vt:variant>
        <vt:i4>1114160</vt:i4>
      </vt:variant>
      <vt:variant>
        <vt:i4>218</vt:i4>
      </vt:variant>
      <vt:variant>
        <vt:i4>0</vt:i4>
      </vt:variant>
      <vt:variant>
        <vt:i4>5</vt:i4>
      </vt:variant>
      <vt:variant>
        <vt:lpwstr/>
      </vt:variant>
      <vt:variant>
        <vt:lpwstr>_Toc325547263</vt:lpwstr>
      </vt:variant>
      <vt:variant>
        <vt:i4>1114160</vt:i4>
      </vt:variant>
      <vt:variant>
        <vt:i4>212</vt:i4>
      </vt:variant>
      <vt:variant>
        <vt:i4>0</vt:i4>
      </vt:variant>
      <vt:variant>
        <vt:i4>5</vt:i4>
      </vt:variant>
      <vt:variant>
        <vt:lpwstr/>
      </vt:variant>
      <vt:variant>
        <vt:lpwstr>_Toc325547262</vt:lpwstr>
      </vt:variant>
      <vt:variant>
        <vt:i4>1114160</vt:i4>
      </vt:variant>
      <vt:variant>
        <vt:i4>206</vt:i4>
      </vt:variant>
      <vt:variant>
        <vt:i4>0</vt:i4>
      </vt:variant>
      <vt:variant>
        <vt:i4>5</vt:i4>
      </vt:variant>
      <vt:variant>
        <vt:lpwstr/>
      </vt:variant>
      <vt:variant>
        <vt:lpwstr>_Toc325547261</vt:lpwstr>
      </vt:variant>
      <vt:variant>
        <vt:i4>1114160</vt:i4>
      </vt:variant>
      <vt:variant>
        <vt:i4>200</vt:i4>
      </vt:variant>
      <vt:variant>
        <vt:i4>0</vt:i4>
      </vt:variant>
      <vt:variant>
        <vt:i4>5</vt:i4>
      </vt:variant>
      <vt:variant>
        <vt:lpwstr/>
      </vt:variant>
      <vt:variant>
        <vt:lpwstr>_Toc325547260</vt:lpwstr>
      </vt:variant>
      <vt:variant>
        <vt:i4>1179696</vt:i4>
      </vt:variant>
      <vt:variant>
        <vt:i4>194</vt:i4>
      </vt:variant>
      <vt:variant>
        <vt:i4>0</vt:i4>
      </vt:variant>
      <vt:variant>
        <vt:i4>5</vt:i4>
      </vt:variant>
      <vt:variant>
        <vt:lpwstr/>
      </vt:variant>
      <vt:variant>
        <vt:lpwstr>_Toc325547259</vt:lpwstr>
      </vt:variant>
      <vt:variant>
        <vt:i4>1179696</vt:i4>
      </vt:variant>
      <vt:variant>
        <vt:i4>188</vt:i4>
      </vt:variant>
      <vt:variant>
        <vt:i4>0</vt:i4>
      </vt:variant>
      <vt:variant>
        <vt:i4>5</vt:i4>
      </vt:variant>
      <vt:variant>
        <vt:lpwstr/>
      </vt:variant>
      <vt:variant>
        <vt:lpwstr>_Toc325547258</vt:lpwstr>
      </vt:variant>
      <vt:variant>
        <vt:i4>1179696</vt:i4>
      </vt:variant>
      <vt:variant>
        <vt:i4>182</vt:i4>
      </vt:variant>
      <vt:variant>
        <vt:i4>0</vt:i4>
      </vt:variant>
      <vt:variant>
        <vt:i4>5</vt:i4>
      </vt:variant>
      <vt:variant>
        <vt:lpwstr/>
      </vt:variant>
      <vt:variant>
        <vt:lpwstr>_Toc325547257</vt:lpwstr>
      </vt:variant>
      <vt:variant>
        <vt:i4>1179696</vt:i4>
      </vt:variant>
      <vt:variant>
        <vt:i4>176</vt:i4>
      </vt:variant>
      <vt:variant>
        <vt:i4>0</vt:i4>
      </vt:variant>
      <vt:variant>
        <vt:i4>5</vt:i4>
      </vt:variant>
      <vt:variant>
        <vt:lpwstr/>
      </vt:variant>
      <vt:variant>
        <vt:lpwstr>_Toc325547256</vt:lpwstr>
      </vt:variant>
      <vt:variant>
        <vt:i4>1179696</vt:i4>
      </vt:variant>
      <vt:variant>
        <vt:i4>170</vt:i4>
      </vt:variant>
      <vt:variant>
        <vt:i4>0</vt:i4>
      </vt:variant>
      <vt:variant>
        <vt:i4>5</vt:i4>
      </vt:variant>
      <vt:variant>
        <vt:lpwstr/>
      </vt:variant>
      <vt:variant>
        <vt:lpwstr>_Toc325547255</vt:lpwstr>
      </vt:variant>
      <vt:variant>
        <vt:i4>1179696</vt:i4>
      </vt:variant>
      <vt:variant>
        <vt:i4>164</vt:i4>
      </vt:variant>
      <vt:variant>
        <vt:i4>0</vt:i4>
      </vt:variant>
      <vt:variant>
        <vt:i4>5</vt:i4>
      </vt:variant>
      <vt:variant>
        <vt:lpwstr/>
      </vt:variant>
      <vt:variant>
        <vt:lpwstr>_Toc325547254</vt:lpwstr>
      </vt:variant>
      <vt:variant>
        <vt:i4>1179696</vt:i4>
      </vt:variant>
      <vt:variant>
        <vt:i4>158</vt:i4>
      </vt:variant>
      <vt:variant>
        <vt:i4>0</vt:i4>
      </vt:variant>
      <vt:variant>
        <vt:i4>5</vt:i4>
      </vt:variant>
      <vt:variant>
        <vt:lpwstr/>
      </vt:variant>
      <vt:variant>
        <vt:lpwstr>_Toc325547253</vt:lpwstr>
      </vt:variant>
      <vt:variant>
        <vt:i4>1179696</vt:i4>
      </vt:variant>
      <vt:variant>
        <vt:i4>152</vt:i4>
      </vt:variant>
      <vt:variant>
        <vt:i4>0</vt:i4>
      </vt:variant>
      <vt:variant>
        <vt:i4>5</vt:i4>
      </vt:variant>
      <vt:variant>
        <vt:lpwstr/>
      </vt:variant>
      <vt:variant>
        <vt:lpwstr>_Toc325547252</vt:lpwstr>
      </vt:variant>
      <vt:variant>
        <vt:i4>1179696</vt:i4>
      </vt:variant>
      <vt:variant>
        <vt:i4>146</vt:i4>
      </vt:variant>
      <vt:variant>
        <vt:i4>0</vt:i4>
      </vt:variant>
      <vt:variant>
        <vt:i4>5</vt:i4>
      </vt:variant>
      <vt:variant>
        <vt:lpwstr/>
      </vt:variant>
      <vt:variant>
        <vt:lpwstr>_Toc325547251</vt:lpwstr>
      </vt:variant>
      <vt:variant>
        <vt:i4>1179696</vt:i4>
      </vt:variant>
      <vt:variant>
        <vt:i4>140</vt:i4>
      </vt:variant>
      <vt:variant>
        <vt:i4>0</vt:i4>
      </vt:variant>
      <vt:variant>
        <vt:i4>5</vt:i4>
      </vt:variant>
      <vt:variant>
        <vt:lpwstr/>
      </vt:variant>
      <vt:variant>
        <vt:lpwstr>_Toc325547250</vt:lpwstr>
      </vt:variant>
      <vt:variant>
        <vt:i4>1245232</vt:i4>
      </vt:variant>
      <vt:variant>
        <vt:i4>134</vt:i4>
      </vt:variant>
      <vt:variant>
        <vt:i4>0</vt:i4>
      </vt:variant>
      <vt:variant>
        <vt:i4>5</vt:i4>
      </vt:variant>
      <vt:variant>
        <vt:lpwstr/>
      </vt:variant>
      <vt:variant>
        <vt:lpwstr>_Toc325547249</vt:lpwstr>
      </vt:variant>
      <vt:variant>
        <vt:i4>1245232</vt:i4>
      </vt:variant>
      <vt:variant>
        <vt:i4>128</vt:i4>
      </vt:variant>
      <vt:variant>
        <vt:i4>0</vt:i4>
      </vt:variant>
      <vt:variant>
        <vt:i4>5</vt:i4>
      </vt:variant>
      <vt:variant>
        <vt:lpwstr/>
      </vt:variant>
      <vt:variant>
        <vt:lpwstr>_Toc325547248</vt:lpwstr>
      </vt:variant>
      <vt:variant>
        <vt:i4>1245232</vt:i4>
      </vt:variant>
      <vt:variant>
        <vt:i4>122</vt:i4>
      </vt:variant>
      <vt:variant>
        <vt:i4>0</vt:i4>
      </vt:variant>
      <vt:variant>
        <vt:i4>5</vt:i4>
      </vt:variant>
      <vt:variant>
        <vt:lpwstr/>
      </vt:variant>
      <vt:variant>
        <vt:lpwstr>_Toc325547247</vt:lpwstr>
      </vt:variant>
      <vt:variant>
        <vt:i4>1245232</vt:i4>
      </vt:variant>
      <vt:variant>
        <vt:i4>116</vt:i4>
      </vt:variant>
      <vt:variant>
        <vt:i4>0</vt:i4>
      </vt:variant>
      <vt:variant>
        <vt:i4>5</vt:i4>
      </vt:variant>
      <vt:variant>
        <vt:lpwstr/>
      </vt:variant>
      <vt:variant>
        <vt:lpwstr>_Toc325547246</vt:lpwstr>
      </vt:variant>
      <vt:variant>
        <vt:i4>1245232</vt:i4>
      </vt:variant>
      <vt:variant>
        <vt:i4>110</vt:i4>
      </vt:variant>
      <vt:variant>
        <vt:i4>0</vt:i4>
      </vt:variant>
      <vt:variant>
        <vt:i4>5</vt:i4>
      </vt:variant>
      <vt:variant>
        <vt:lpwstr/>
      </vt:variant>
      <vt:variant>
        <vt:lpwstr>_Toc325547245</vt:lpwstr>
      </vt:variant>
      <vt:variant>
        <vt:i4>1245232</vt:i4>
      </vt:variant>
      <vt:variant>
        <vt:i4>104</vt:i4>
      </vt:variant>
      <vt:variant>
        <vt:i4>0</vt:i4>
      </vt:variant>
      <vt:variant>
        <vt:i4>5</vt:i4>
      </vt:variant>
      <vt:variant>
        <vt:lpwstr/>
      </vt:variant>
      <vt:variant>
        <vt:lpwstr>_Toc325547244</vt:lpwstr>
      </vt:variant>
      <vt:variant>
        <vt:i4>1245232</vt:i4>
      </vt:variant>
      <vt:variant>
        <vt:i4>98</vt:i4>
      </vt:variant>
      <vt:variant>
        <vt:i4>0</vt:i4>
      </vt:variant>
      <vt:variant>
        <vt:i4>5</vt:i4>
      </vt:variant>
      <vt:variant>
        <vt:lpwstr/>
      </vt:variant>
      <vt:variant>
        <vt:lpwstr>_Toc325547243</vt:lpwstr>
      </vt:variant>
      <vt:variant>
        <vt:i4>1245232</vt:i4>
      </vt:variant>
      <vt:variant>
        <vt:i4>92</vt:i4>
      </vt:variant>
      <vt:variant>
        <vt:i4>0</vt:i4>
      </vt:variant>
      <vt:variant>
        <vt:i4>5</vt:i4>
      </vt:variant>
      <vt:variant>
        <vt:lpwstr/>
      </vt:variant>
      <vt:variant>
        <vt:lpwstr>_Toc325547242</vt:lpwstr>
      </vt:variant>
      <vt:variant>
        <vt:i4>1245232</vt:i4>
      </vt:variant>
      <vt:variant>
        <vt:i4>86</vt:i4>
      </vt:variant>
      <vt:variant>
        <vt:i4>0</vt:i4>
      </vt:variant>
      <vt:variant>
        <vt:i4>5</vt:i4>
      </vt:variant>
      <vt:variant>
        <vt:lpwstr/>
      </vt:variant>
      <vt:variant>
        <vt:lpwstr>_Toc325547241</vt:lpwstr>
      </vt:variant>
      <vt:variant>
        <vt:i4>1245232</vt:i4>
      </vt:variant>
      <vt:variant>
        <vt:i4>80</vt:i4>
      </vt:variant>
      <vt:variant>
        <vt:i4>0</vt:i4>
      </vt:variant>
      <vt:variant>
        <vt:i4>5</vt:i4>
      </vt:variant>
      <vt:variant>
        <vt:lpwstr/>
      </vt:variant>
      <vt:variant>
        <vt:lpwstr>_Toc325547240</vt:lpwstr>
      </vt:variant>
      <vt:variant>
        <vt:i4>1310768</vt:i4>
      </vt:variant>
      <vt:variant>
        <vt:i4>74</vt:i4>
      </vt:variant>
      <vt:variant>
        <vt:i4>0</vt:i4>
      </vt:variant>
      <vt:variant>
        <vt:i4>5</vt:i4>
      </vt:variant>
      <vt:variant>
        <vt:lpwstr/>
      </vt:variant>
      <vt:variant>
        <vt:lpwstr>_Toc325547239</vt:lpwstr>
      </vt:variant>
      <vt:variant>
        <vt:i4>1310768</vt:i4>
      </vt:variant>
      <vt:variant>
        <vt:i4>68</vt:i4>
      </vt:variant>
      <vt:variant>
        <vt:i4>0</vt:i4>
      </vt:variant>
      <vt:variant>
        <vt:i4>5</vt:i4>
      </vt:variant>
      <vt:variant>
        <vt:lpwstr/>
      </vt:variant>
      <vt:variant>
        <vt:lpwstr>_Toc325547238</vt:lpwstr>
      </vt:variant>
      <vt:variant>
        <vt:i4>1310768</vt:i4>
      </vt:variant>
      <vt:variant>
        <vt:i4>62</vt:i4>
      </vt:variant>
      <vt:variant>
        <vt:i4>0</vt:i4>
      </vt:variant>
      <vt:variant>
        <vt:i4>5</vt:i4>
      </vt:variant>
      <vt:variant>
        <vt:lpwstr/>
      </vt:variant>
      <vt:variant>
        <vt:lpwstr>_Toc325547237</vt:lpwstr>
      </vt:variant>
      <vt:variant>
        <vt:i4>1310768</vt:i4>
      </vt:variant>
      <vt:variant>
        <vt:i4>56</vt:i4>
      </vt:variant>
      <vt:variant>
        <vt:i4>0</vt:i4>
      </vt:variant>
      <vt:variant>
        <vt:i4>5</vt:i4>
      </vt:variant>
      <vt:variant>
        <vt:lpwstr/>
      </vt:variant>
      <vt:variant>
        <vt:lpwstr>_Toc325547236</vt:lpwstr>
      </vt:variant>
      <vt:variant>
        <vt:i4>1310768</vt:i4>
      </vt:variant>
      <vt:variant>
        <vt:i4>50</vt:i4>
      </vt:variant>
      <vt:variant>
        <vt:i4>0</vt:i4>
      </vt:variant>
      <vt:variant>
        <vt:i4>5</vt:i4>
      </vt:variant>
      <vt:variant>
        <vt:lpwstr/>
      </vt:variant>
      <vt:variant>
        <vt:lpwstr>_Toc325547235</vt:lpwstr>
      </vt:variant>
      <vt:variant>
        <vt:i4>1310768</vt:i4>
      </vt:variant>
      <vt:variant>
        <vt:i4>44</vt:i4>
      </vt:variant>
      <vt:variant>
        <vt:i4>0</vt:i4>
      </vt:variant>
      <vt:variant>
        <vt:i4>5</vt:i4>
      </vt:variant>
      <vt:variant>
        <vt:lpwstr/>
      </vt:variant>
      <vt:variant>
        <vt:lpwstr>_Toc325547234</vt:lpwstr>
      </vt:variant>
      <vt:variant>
        <vt:i4>1310768</vt:i4>
      </vt:variant>
      <vt:variant>
        <vt:i4>38</vt:i4>
      </vt:variant>
      <vt:variant>
        <vt:i4>0</vt:i4>
      </vt:variant>
      <vt:variant>
        <vt:i4>5</vt:i4>
      </vt:variant>
      <vt:variant>
        <vt:lpwstr/>
      </vt:variant>
      <vt:variant>
        <vt:lpwstr>_Toc325547233</vt:lpwstr>
      </vt:variant>
      <vt:variant>
        <vt:i4>1310768</vt:i4>
      </vt:variant>
      <vt:variant>
        <vt:i4>32</vt:i4>
      </vt:variant>
      <vt:variant>
        <vt:i4>0</vt:i4>
      </vt:variant>
      <vt:variant>
        <vt:i4>5</vt:i4>
      </vt:variant>
      <vt:variant>
        <vt:lpwstr/>
      </vt:variant>
      <vt:variant>
        <vt:lpwstr>_Toc325547232</vt:lpwstr>
      </vt:variant>
      <vt:variant>
        <vt:i4>1310768</vt:i4>
      </vt:variant>
      <vt:variant>
        <vt:i4>26</vt:i4>
      </vt:variant>
      <vt:variant>
        <vt:i4>0</vt:i4>
      </vt:variant>
      <vt:variant>
        <vt:i4>5</vt:i4>
      </vt:variant>
      <vt:variant>
        <vt:lpwstr/>
      </vt:variant>
      <vt:variant>
        <vt:lpwstr>_Toc325547231</vt:lpwstr>
      </vt:variant>
      <vt:variant>
        <vt:i4>1310768</vt:i4>
      </vt:variant>
      <vt:variant>
        <vt:i4>20</vt:i4>
      </vt:variant>
      <vt:variant>
        <vt:i4>0</vt:i4>
      </vt:variant>
      <vt:variant>
        <vt:i4>5</vt:i4>
      </vt:variant>
      <vt:variant>
        <vt:lpwstr/>
      </vt:variant>
      <vt:variant>
        <vt:lpwstr>_Toc325547230</vt:lpwstr>
      </vt:variant>
      <vt:variant>
        <vt:i4>1376304</vt:i4>
      </vt:variant>
      <vt:variant>
        <vt:i4>14</vt:i4>
      </vt:variant>
      <vt:variant>
        <vt:i4>0</vt:i4>
      </vt:variant>
      <vt:variant>
        <vt:i4>5</vt:i4>
      </vt:variant>
      <vt:variant>
        <vt:lpwstr/>
      </vt:variant>
      <vt:variant>
        <vt:lpwstr>_Toc325547229</vt:lpwstr>
      </vt:variant>
      <vt:variant>
        <vt:i4>1376304</vt:i4>
      </vt:variant>
      <vt:variant>
        <vt:i4>8</vt:i4>
      </vt:variant>
      <vt:variant>
        <vt:i4>0</vt:i4>
      </vt:variant>
      <vt:variant>
        <vt:i4>5</vt:i4>
      </vt:variant>
      <vt:variant>
        <vt:lpwstr/>
      </vt:variant>
      <vt:variant>
        <vt:lpwstr>_Toc325547228</vt:lpwstr>
      </vt:variant>
      <vt:variant>
        <vt:i4>1376304</vt:i4>
      </vt:variant>
      <vt:variant>
        <vt:i4>2</vt:i4>
      </vt:variant>
      <vt:variant>
        <vt:i4>0</vt:i4>
      </vt:variant>
      <vt:variant>
        <vt:i4>5</vt:i4>
      </vt:variant>
      <vt:variant>
        <vt:lpwstr/>
      </vt:variant>
      <vt:variant>
        <vt:lpwstr>_Toc325547227</vt:lpwstr>
      </vt:variant>
      <vt:variant>
        <vt:i4>2555940</vt:i4>
      </vt:variant>
      <vt:variant>
        <vt:i4>69</vt:i4>
      </vt:variant>
      <vt:variant>
        <vt:i4>0</vt:i4>
      </vt:variant>
      <vt:variant>
        <vt:i4>5</vt:i4>
      </vt:variant>
      <vt:variant>
        <vt:lpwstr>http://pioneersvolunteer.org/shared/content/pacaccountingcenter/TPF1 Voucher 1-4-11.pdf</vt:lpwstr>
      </vt:variant>
      <vt:variant>
        <vt:lpwstr/>
      </vt:variant>
      <vt:variant>
        <vt:i4>1966098</vt:i4>
      </vt:variant>
      <vt:variant>
        <vt:i4>66</vt:i4>
      </vt:variant>
      <vt:variant>
        <vt:i4>0</vt:i4>
      </vt:variant>
      <vt:variant>
        <vt:i4>5</vt:i4>
      </vt:variant>
      <vt:variant>
        <vt:lpwstr>http://pioneersvolunteer.org/shared/content/pacaccountingcenter/TP22_non-cash_11.20.08.doc</vt:lpwstr>
      </vt:variant>
      <vt:variant>
        <vt:lpwstr/>
      </vt:variant>
      <vt:variant>
        <vt:i4>1900662</vt:i4>
      </vt:variant>
      <vt:variant>
        <vt:i4>63</vt:i4>
      </vt:variant>
      <vt:variant>
        <vt:i4>0</vt:i4>
      </vt:variant>
      <vt:variant>
        <vt:i4>5</vt:i4>
      </vt:variant>
      <vt:variant>
        <vt:lpwstr>http://pioneersvolunteer.org/shared/content/pacaccountingcenter/TP22_11.20.08.doc</vt:lpwstr>
      </vt:variant>
      <vt:variant>
        <vt:lpwstr/>
      </vt:variant>
      <vt:variant>
        <vt:i4>3473535</vt:i4>
      </vt:variant>
      <vt:variant>
        <vt:i4>60</vt:i4>
      </vt:variant>
      <vt:variant>
        <vt:i4>0</vt:i4>
      </vt:variant>
      <vt:variant>
        <vt:i4>5</vt:i4>
      </vt:variant>
      <vt:variant>
        <vt:lpwstr>http://pioneersvolunteer.org/shared/content/pacaccountingcenter/2011_Report_Template.xls</vt:lpwstr>
      </vt:variant>
      <vt:variant>
        <vt:lpwstr/>
      </vt:variant>
      <vt:variant>
        <vt:i4>2621526</vt:i4>
      </vt:variant>
      <vt:variant>
        <vt:i4>57</vt:i4>
      </vt:variant>
      <vt:variant>
        <vt:i4>0</vt:i4>
      </vt:variant>
      <vt:variant>
        <vt:i4>5</vt:i4>
      </vt:variant>
      <vt:variant>
        <vt:lpwstr>http://pioneersvolunteer.org/shared/content/pacaccountingcenter/Worksheet_Meeting Expense Allocation.xls</vt:lpwstr>
      </vt:variant>
      <vt:variant>
        <vt:lpwstr/>
      </vt:variant>
      <vt:variant>
        <vt:i4>2097266</vt:i4>
      </vt:variant>
      <vt:variant>
        <vt:i4>54</vt:i4>
      </vt:variant>
      <vt:variant>
        <vt:i4>0</vt:i4>
      </vt:variant>
      <vt:variant>
        <vt:i4>5</vt:i4>
      </vt:variant>
      <vt:variant>
        <vt:lpwstr>http://pioneersvolunteer.org/shared/content/pacaccountingcenter/2010_Inventory_12 07 09 (2).xls</vt:lpwstr>
      </vt:variant>
      <vt:variant>
        <vt:lpwstr/>
      </vt:variant>
      <vt:variant>
        <vt:i4>6488093</vt:i4>
      </vt:variant>
      <vt:variant>
        <vt:i4>51</vt:i4>
      </vt:variant>
      <vt:variant>
        <vt:i4>0</vt:i4>
      </vt:variant>
      <vt:variant>
        <vt:i4>5</vt:i4>
      </vt:variant>
      <vt:variant>
        <vt:lpwstr>http://pioneersvolunteer.org/shared/content/pacaccountingcenter/Event_Activity_Sheet_11.20.08.xls</vt:lpwstr>
      </vt:variant>
      <vt:variant>
        <vt:lpwstr/>
      </vt:variant>
      <vt:variant>
        <vt:i4>7012449</vt:i4>
      </vt:variant>
      <vt:variant>
        <vt:i4>48</vt:i4>
      </vt:variant>
      <vt:variant>
        <vt:i4>0</vt:i4>
      </vt:variant>
      <vt:variant>
        <vt:i4>5</vt:i4>
      </vt:variant>
      <vt:variant>
        <vt:lpwstr>http://pioneersvolunteer.org/shared/content/pacaccountingcenter/2011 Budget Wrksheet-new codes - 3-8-11.xls</vt:lpwstr>
      </vt:variant>
      <vt:variant>
        <vt:lpwstr/>
      </vt:variant>
      <vt:variant>
        <vt:i4>4915211</vt:i4>
      </vt:variant>
      <vt:variant>
        <vt:i4>45</vt:i4>
      </vt:variant>
      <vt:variant>
        <vt:i4>0</vt:i4>
      </vt:variant>
      <vt:variant>
        <vt:i4>5</vt:i4>
      </vt:variant>
      <vt:variant>
        <vt:lpwstr>http://pioneersvolunteer.org/shared/content/pacaccountingcenter/f5754.pdf</vt:lpwstr>
      </vt:variant>
      <vt:variant>
        <vt:lpwstr/>
      </vt:variant>
      <vt:variant>
        <vt:i4>5898245</vt:i4>
      </vt:variant>
      <vt:variant>
        <vt:i4>42</vt:i4>
      </vt:variant>
      <vt:variant>
        <vt:i4>0</vt:i4>
      </vt:variant>
      <vt:variant>
        <vt:i4>5</vt:i4>
      </vt:variant>
      <vt:variant>
        <vt:lpwstr>http://pioneersvolunteer.org/shared/content/pacaccountingcenter/2011 W9 new blank.pdf</vt:lpwstr>
      </vt:variant>
      <vt:variant>
        <vt:lpwstr/>
      </vt:variant>
      <vt:variant>
        <vt:i4>7536652</vt:i4>
      </vt:variant>
      <vt:variant>
        <vt:i4>39</vt:i4>
      </vt:variant>
      <vt:variant>
        <vt:i4>0</vt:i4>
      </vt:variant>
      <vt:variant>
        <vt:i4>5</vt:i4>
      </vt:variant>
      <vt:variant>
        <vt:lpwstr>http://pioneersvolunteer.org/shared/content/pacaccountingcenter/Pioneer Projects_10.11.pdf</vt:lpwstr>
      </vt:variant>
      <vt:variant>
        <vt:lpwstr/>
      </vt:variant>
      <vt:variant>
        <vt:i4>1835026</vt:i4>
      </vt:variant>
      <vt:variant>
        <vt:i4>36</vt:i4>
      </vt:variant>
      <vt:variant>
        <vt:i4>0</vt:i4>
      </vt:variant>
      <vt:variant>
        <vt:i4>5</vt:i4>
      </vt:variant>
      <vt:variant>
        <vt:lpwstr>http://pioneersvolunteer.org/shared/content/pacaccountingcenter/Account Code IE Code.pdf</vt:lpwstr>
      </vt:variant>
      <vt:variant>
        <vt:lpwstr/>
      </vt:variant>
      <vt:variant>
        <vt:i4>5242963</vt:i4>
      </vt:variant>
      <vt:variant>
        <vt:i4>33</vt:i4>
      </vt:variant>
      <vt:variant>
        <vt:i4>0</vt:i4>
      </vt:variant>
      <vt:variant>
        <vt:i4>5</vt:i4>
      </vt:variant>
      <vt:variant>
        <vt:lpwstr>http://pioneersvolunteer.org/shared/content/pacaccountingcenter/Page Mark.pdf</vt:lpwstr>
      </vt:variant>
      <vt:variant>
        <vt:lpwstr/>
      </vt:variant>
      <vt:variant>
        <vt:i4>720985</vt:i4>
      </vt:variant>
      <vt:variant>
        <vt:i4>30</vt:i4>
      </vt:variant>
      <vt:variant>
        <vt:i4>0</vt:i4>
      </vt:variant>
      <vt:variant>
        <vt:i4>5</vt:i4>
      </vt:variant>
      <vt:variant>
        <vt:lpwstr>http://pioneersvolunteer.org/shared/content/policies/MeetingExpensePolicy.pdf</vt:lpwstr>
      </vt:variant>
      <vt:variant>
        <vt:lpwstr/>
      </vt:variant>
      <vt:variant>
        <vt:i4>5767174</vt:i4>
      </vt:variant>
      <vt:variant>
        <vt:i4>27</vt:i4>
      </vt:variant>
      <vt:variant>
        <vt:i4>0</vt:i4>
      </vt:variant>
      <vt:variant>
        <vt:i4>5</vt:i4>
      </vt:variant>
      <vt:variant>
        <vt:lpwstr>http://pioneersvolunteer.org/shared/content/policies/LegalPolicy.pdf</vt:lpwstr>
      </vt:variant>
      <vt:variant>
        <vt:lpwstr/>
      </vt:variant>
      <vt:variant>
        <vt:i4>5308443</vt:i4>
      </vt:variant>
      <vt:variant>
        <vt:i4>24</vt:i4>
      </vt:variant>
      <vt:variant>
        <vt:i4>0</vt:i4>
      </vt:variant>
      <vt:variant>
        <vt:i4>5</vt:i4>
      </vt:variant>
      <vt:variant>
        <vt:lpwstr>http://pioneersvolunteer.org/shared/content/policies/2G-Disaster.pdf</vt:lpwstr>
      </vt:variant>
      <vt:variant>
        <vt:lpwstr/>
      </vt:variant>
      <vt:variant>
        <vt:i4>4653123</vt:i4>
      </vt:variant>
      <vt:variant>
        <vt:i4>21</vt:i4>
      </vt:variant>
      <vt:variant>
        <vt:i4>0</vt:i4>
      </vt:variant>
      <vt:variant>
        <vt:i4>5</vt:i4>
      </vt:variant>
      <vt:variant>
        <vt:lpwstr>http://pioneersvolunteer.org/shared/content/policies/Conflict of Interest Policy.pdf</vt:lpwstr>
      </vt:variant>
      <vt:variant>
        <vt:lpwstr/>
      </vt:variant>
      <vt:variant>
        <vt:i4>1704009</vt:i4>
      </vt:variant>
      <vt:variant>
        <vt:i4>18</vt:i4>
      </vt:variant>
      <vt:variant>
        <vt:i4>0</vt:i4>
      </vt:variant>
      <vt:variant>
        <vt:i4>5</vt:i4>
      </vt:variant>
      <vt:variant>
        <vt:lpwstr>http://pioneersvolunteer.org/shared/content/policies/Business Travel Expense.pdf</vt:lpwstr>
      </vt:variant>
      <vt:variant>
        <vt:lpwstr/>
      </vt:variant>
      <vt:variant>
        <vt:i4>1572954</vt:i4>
      </vt:variant>
      <vt:variant>
        <vt:i4>15</vt:i4>
      </vt:variant>
      <vt:variant>
        <vt:i4>0</vt:i4>
      </vt:variant>
      <vt:variant>
        <vt:i4>5</vt:i4>
      </vt:variant>
      <vt:variant>
        <vt:lpwstr>http://pioneersvolunteer.org/membercenter/volunteerleadershipresources/pioneerspractices/default.aspx</vt:lpwstr>
      </vt:variant>
      <vt:variant>
        <vt:lpwstr/>
      </vt:variant>
      <vt:variant>
        <vt:i4>6422582</vt:i4>
      </vt:variant>
      <vt:variant>
        <vt:i4>12</vt:i4>
      </vt:variant>
      <vt:variant>
        <vt:i4>0</vt:i4>
      </vt:variant>
      <vt:variant>
        <vt:i4>5</vt:i4>
      </vt:variant>
      <vt:variant>
        <vt:lpwstr>http://pioneersvolunteer.org/shared/content/policies/Whistleblower Policy Memo.doc</vt:lpwstr>
      </vt:variant>
      <vt:variant>
        <vt:lpwstr/>
      </vt:variant>
      <vt:variant>
        <vt:i4>3670116</vt:i4>
      </vt:variant>
      <vt:variant>
        <vt:i4>9</vt:i4>
      </vt:variant>
      <vt:variant>
        <vt:i4>0</vt:i4>
      </vt:variant>
      <vt:variant>
        <vt:i4>5</vt:i4>
      </vt:variant>
      <vt:variant>
        <vt:lpwstr>http://pioneersvolunteer.org/shared/content/VolunteerResources/TPIRSletter2006.pdf</vt:lpwstr>
      </vt:variant>
      <vt:variant>
        <vt:lpwstr/>
      </vt:variant>
      <vt:variant>
        <vt:i4>6422582</vt:i4>
      </vt:variant>
      <vt:variant>
        <vt:i4>6</vt:i4>
      </vt:variant>
      <vt:variant>
        <vt:i4>0</vt:i4>
      </vt:variant>
      <vt:variant>
        <vt:i4>5</vt:i4>
      </vt:variant>
      <vt:variant>
        <vt:lpwstr>http://pioneersvolunteer.org/shared/content/policies/Whistleblower Policy Memo.doc</vt:lpwstr>
      </vt:variant>
      <vt:variant>
        <vt:lpwstr/>
      </vt:variant>
      <vt:variant>
        <vt:i4>6422636</vt:i4>
      </vt:variant>
      <vt:variant>
        <vt:i4>3</vt:i4>
      </vt:variant>
      <vt:variant>
        <vt:i4>0</vt:i4>
      </vt:variant>
      <vt:variant>
        <vt:i4>5</vt:i4>
      </vt:variant>
      <vt:variant>
        <vt:lpwstr>http://pioneersvolunteer.org/shared/content/policies/Pioneers Records Retention Policy.pdf</vt:lpwstr>
      </vt:variant>
      <vt:variant>
        <vt:lpwstr/>
      </vt:variant>
      <vt:variant>
        <vt:i4>4522014</vt:i4>
      </vt:variant>
      <vt:variant>
        <vt:i4>0</vt:i4>
      </vt:variant>
      <vt:variant>
        <vt:i4>0</vt:i4>
      </vt:variant>
      <vt:variant>
        <vt:i4>5</vt:i4>
      </vt:variant>
      <vt:variant>
        <vt:lpwstr>http://pioneersvolunteer.org/footerlinks/privacy.aspx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Huffman</dc:creator>
  <cp:keywords/>
  <dc:description/>
  <cp:lastModifiedBy>Diane Rodger</cp:lastModifiedBy>
  <cp:revision>2</cp:revision>
  <cp:lastPrinted>2012-05-09T16:11:00Z</cp:lastPrinted>
  <dcterms:created xsi:type="dcterms:W3CDTF">2014-01-07T22:19:00Z</dcterms:created>
  <dcterms:modified xsi:type="dcterms:W3CDTF">2014-01-07T22:19:00Z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